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3D" w:rsidRPr="00A0303D" w:rsidRDefault="00A0303D" w:rsidP="00A0303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>
            <wp:extent cx="43815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АДМИНИСТРАЦИЯ Нововеличковского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сельского поселения Динского района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FFFFFF"/>
          <w:kern w:val="3"/>
          <w:sz w:val="24"/>
          <w:szCs w:val="24"/>
          <w:lang w:eastAsia="ru-RU"/>
        </w:rPr>
        <w:t xml:space="preserve"> 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от 24.01.2024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  <w:t xml:space="preserve">              № 27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станица Нововеличковская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bookmarkStart w:id="0" w:name="_GoBack"/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и в дорожном хозяйстве в границах Нововеличковского сельского поселения Динского района на 2024 год</w:t>
      </w:r>
    </w:p>
    <w:bookmarkEnd w:id="0"/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Федеральным законом от 31.07.2021 N 248-ФЗ "О государственном контроле (надзоре) и муниципальном контроле в Российской Федерации", </w:t>
      </w:r>
      <w:hyperlink r:id="rId5" w:history="1">
        <w:r w:rsidRPr="00A0303D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A0303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 вреда  (ущерба)  охраняемым  законом  ценностям", руководствуясь Уставом Нововеличковского сельского поселения Динского района, п о с т а н о в л я ю: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1. Утвердить Программу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 в рамках на 2024 год</w:t>
      </w: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(прилагается).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ahoma"/>
          <w:sz w:val="28"/>
          <w:szCs w:val="28"/>
          <w:lang w:eastAsia="ru-RU"/>
        </w:rPr>
      </w:pPr>
      <w:r w:rsidRPr="00A0303D">
        <w:rPr>
          <w:rFonts w:ascii="Times New Roman" w:eastAsia="Arial" w:hAnsi="Times New Roman" w:cs="Tahoma"/>
          <w:color w:val="000000"/>
          <w:kern w:val="3"/>
          <w:sz w:val="28"/>
          <w:szCs w:val="28"/>
          <w:lang w:eastAsia="ru-RU"/>
        </w:rPr>
        <w:t>2. Отделу по общим и правовым вопросам администрации Нововеличковского сельского поселения Динского района (Калитка) официально обнародовать настоящее постановление и обеспечить его размещение на официальном сайте Нововеличковского сельского поселения Динского района в сети Интернет.</w:t>
      </w:r>
    </w:p>
    <w:p w:rsidR="00A0303D" w:rsidRPr="00A0303D" w:rsidRDefault="00A0303D" w:rsidP="00A0303D">
      <w:pPr>
        <w:tabs>
          <w:tab w:val="left" w:pos="8460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A0303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Нововеличковского сельского поселения</w:t>
      </w:r>
      <w:r w:rsidRPr="00A0303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И.Л.Кочеткова.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 вступает в силу после его официального обнародования и распространяет свои действия на правоотношения, возникающие с 01 января 2024 года.</w:t>
      </w:r>
    </w:p>
    <w:p w:rsidR="00A0303D" w:rsidRPr="00A0303D" w:rsidRDefault="00A0303D" w:rsidP="00A0303D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Глава Нововеличковского</w:t>
      </w:r>
    </w:p>
    <w:p w:rsidR="00A0303D" w:rsidRPr="00A0303D" w:rsidRDefault="00A0303D" w:rsidP="00A0303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Г.М.Кова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ПРИЛОЖЕНИЕ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к постановлению администрации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от 24.01.2024 г.</w:t>
      </w: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u w:val="single"/>
          <w:lang w:eastAsia="ru-RU"/>
        </w:rPr>
        <w:t xml:space="preserve"> </w:t>
      </w: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№ 27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ПРОГРАММА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 на 2024 год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1. Общие положения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 июля 2021 г. N 248-ФЗ "О государственном контроле (надзоре) и </w:t>
      </w:r>
      <w:r w:rsidRPr="00A0303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муниципальном контроле в Российской Федерации", </w:t>
      </w:r>
      <w:hyperlink r:id="rId6" w:history="1">
        <w:r w:rsidRPr="00A0303D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2. 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1.1. Вид муниципального контроля: </w:t>
      </w:r>
      <w:bookmarkStart w:id="1" w:name="_Hlk73706793"/>
      <w:r w:rsidRPr="00A0303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муниципальный контроль </w:t>
      </w:r>
      <w:bookmarkEnd w:id="1"/>
      <w:r w:rsidRPr="00A0303D">
        <w:rPr>
          <w:rFonts w:ascii="Times New Roman" w:eastAsia="Lucida Sans Unicode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</w:t>
      </w:r>
      <w:r w:rsidRPr="00A0303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A0303D">
        <w:rPr>
          <w:rFonts w:ascii="Times New Roman" w:eastAsia="Lucida Sans Unicode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Нововеличковского сельского поселения Динского района.</w:t>
      </w:r>
    </w:p>
    <w:p w:rsidR="00A0303D" w:rsidRPr="00A0303D" w:rsidRDefault="00A0303D" w:rsidP="00A0303D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A0303D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-57" w:right="-1" w:firstLine="76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-57" w:right="-1" w:firstLine="76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-57" w:right="-1" w:firstLine="76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A0303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</w:p>
    <w:p w:rsidR="00A0303D" w:rsidRPr="00A0303D" w:rsidRDefault="00A0303D" w:rsidP="00A0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Характерными проблемами, на которые направлена программа профилактики муниципального контроля </w:t>
      </w:r>
      <w:r w:rsidRPr="00A0303D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в сфере </w:t>
      </w: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автомобильного транспорта, городского наземного электрического транспорта и в дорожном хозяйстве в границах Нововеличковского сельского поселения Динского района</w:t>
      </w:r>
      <w:r w:rsidRPr="00A03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являются: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ab/>
        <w:t>-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ab/>
        <w:t>-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ab/>
        <w:t>- нарушении обязательных требований при производстве дорожных работ.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1.4. Администрацией Нововеличковского сельского поселения Динского района в 2023 году контрольные мероприятия по соблюдению действующего законодательства Российской Федерации в указанной сфере не проводились.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1.5. В рамках профилактики рисков причинения вреда (ущерба) охраняемым законом ценностям администрацией в 2023 году осуществлялись следующие мероприятия: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1)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обязательных требований, разъяснительной работы в средствах массовой информации;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4) выдача предостережений о недопустимости нарушения обязательных требований в соответствии с </w:t>
      </w:r>
      <w:hyperlink r:id="rId7" w:history="1">
        <w:r w:rsidRPr="00A0303D">
          <w:rPr>
            <w:rFonts w:ascii="Times New Roman" w:eastAsia="Lucida Sans Unicode" w:hAnsi="Times New Roman" w:cs="Times New Roman"/>
            <w:color w:val="106BBE"/>
            <w:kern w:val="3"/>
            <w:sz w:val="28"/>
            <w:szCs w:val="28"/>
            <w:lang w:eastAsia="ru-RU"/>
          </w:rPr>
          <w:t>частями 5-7 статьи 8.2</w:t>
        </w:r>
      </w:hyperlink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(В 2023 году администрацией предостережения о недопустимости нарушения обязательных требований не выносились).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3. Цели и задачи реализации Программы профилактики рисков причинения вреда (ущерба)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 Основными целями Программы профилактики являются: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69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69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69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 Проведение профилактических мероприятий Программы профилактики рисков причинения вреда (ущерба) направлено на решение следующих задач: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5) оценка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контролируемым лицам уровней риска.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2376" w:hanging="97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4. Перечень профилактических мероприятий, сроки (периодичность) их проведения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69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Программой профилактики устанавливаются следующие виды профилактических мероприятий: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701"/>
        <w:gridCol w:w="1701"/>
      </w:tblGrid>
      <w:tr w:rsidR="00A0303D" w:rsidRPr="00A0303D" w:rsidTr="00A4765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A0303D" w:rsidRPr="00A0303D" w:rsidTr="00A4765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Нововеличковского сельского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сайте размещаются и поддерживаются в актуальном состоянии следующие сведения: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района;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 руководство по соблюдению обязательных требований;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 программа профилактики рисков причинения вреда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4) сведения о способах получения консультаций по вопросам </w:t>
            </w: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соблюдения обязательных требований;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доклад о муниципальном контроле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Постоянно по мере необходимо 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  <w:tr w:rsidR="00A0303D" w:rsidRPr="00A0303D" w:rsidTr="00A4765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Постоянно, по мере необходимо 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  <w:tr w:rsidR="00A0303D" w:rsidRPr="00A0303D" w:rsidTr="00A4765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района, которое осуществляется по обращениям контролируемых лиц и их представителей.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 осуществляется без взимания платы.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Постоянно, по мере необходимо 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</w:tbl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4333" w:hanging="363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4333" w:hanging="363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5. Показатели результативности и эффективности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4333" w:hanging="363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Программы профилактики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139" w:firstLine="69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5.1. 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139" w:firstLine="69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информированность контролируемых лиц об их правах и обязанностях, о требованиях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139" w:firstLine="69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139" w:firstLine="69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 Показатели качества профилактической деятельности.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A0303D" w:rsidRPr="00A0303D" w:rsidTr="00A47655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Величина</w:t>
            </w:r>
          </w:p>
        </w:tc>
      </w:tr>
      <w:tr w:rsidR="00A0303D" w:rsidRPr="00A0303D" w:rsidTr="00A47655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Нововеличковского сельского поселения Динского района в сети "Интернет" в соответствии с </w:t>
            </w:r>
            <w:hyperlink r:id="rId8" w:history="1">
              <w:r w:rsidRPr="00A0303D">
                <w:rPr>
                  <w:rFonts w:ascii="Times New Roman" w:eastAsia="StarSymbol" w:hAnsi="Times New Roman" w:cs="Times New Roman"/>
                  <w:sz w:val="24"/>
                  <w:szCs w:val="24"/>
                  <w:lang w:eastAsia="ru-RU"/>
                </w:rPr>
                <w:t>частью 3 статьи 46</w:t>
              </w:r>
            </w:hyperlink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31 июля 2020 года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0303D" w:rsidRPr="00A0303D" w:rsidTr="00A47655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A0303D" w:rsidRPr="00A0303D" w:rsidTr="00A47655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</w:tbl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Исполняющий обязанности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начальника отдела ЖКХ,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малого и среднего бизнеса,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информатизации и связи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  <w:t>О.П.Королева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sectPr w:rsidR="00A0303D" w:rsidRPr="00A0303D" w:rsidSect="003D25BD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F"/>
    <w:rsid w:val="0027204E"/>
    <w:rsid w:val="005E626F"/>
    <w:rsid w:val="00A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8351-E76B-4E0B-B02F-E056672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4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64247/8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1399931/0" TargetMode="External"/><Relationship Id="rId5" Type="http://schemas.openxmlformats.org/officeDocument/2006/relationships/hyperlink" Target="http://municipal.garant.ru/document/redirect/401399931/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2024-01-25T06:29:00Z</dcterms:created>
  <dcterms:modified xsi:type="dcterms:W3CDTF">2024-01-25T06:30:00Z</dcterms:modified>
</cp:coreProperties>
</file>