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jc w:val="center"/>
        <w:outlineLvl w:val="1"/>
        <w:rPr>
          <w:color w:val="FFFFFF"/>
          <w:lang w:eastAsia="ru-RU"/>
        </w:rPr>
      </w:pPr>
      <w:bookmarkStart w:id="0" w:name="_GoBack"/>
      <w:bookmarkEnd w:id="0"/>
    </w:p>
    <w:p>
      <w:pPr>
        <w:keepNext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  <w:r>
        <w:rPr>
          <w:color w:val="FFFFFF"/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СОВЕТ НОВОВЕЛИЧКОВСКОГО СЕЛЬСКОГО ПОСЕЛЕНИЯ</w:t>
      </w:r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ДИНСКОГО РАЙОНА</w:t>
      </w:r>
    </w:p>
    <w:p>
      <w:pPr>
        <w:jc w:val="center"/>
        <w:rPr>
          <w:sz w:val="28"/>
          <w:szCs w:val="28"/>
          <w:lang w:eastAsia="ru-RU"/>
        </w:rPr>
      </w:pPr>
    </w:p>
    <w:p>
      <w:pPr>
        <w:jc w:val="center"/>
        <w:rPr>
          <w:sz w:val="28"/>
          <w:szCs w:val="28"/>
          <w:lang w:eastAsia="ru-RU"/>
        </w:rPr>
      </w:pP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>
      <w:pPr>
        <w:jc w:val="center"/>
        <w:rPr>
          <w:sz w:val="28"/>
          <w:szCs w:val="28"/>
          <w:lang w:eastAsia="ru-RU"/>
        </w:rPr>
      </w:pP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27.05.2021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№ 132-33/4</w:t>
      </w:r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станица Нововеличковская</w:t>
      </w:r>
    </w:p>
    <w:p>
      <w:pPr>
        <w:jc w:val="center"/>
        <w:rPr>
          <w:lang w:eastAsia="ru-RU"/>
        </w:rPr>
      </w:pPr>
    </w:p>
    <w:p>
      <w:pPr>
        <w:jc w:val="center"/>
        <w:rPr>
          <w:lang w:eastAsia="ru-RU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1. 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65 425,0 тыс. рублей;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71 313,9 тыс. рублей;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дефицит бюджета поселения в сумме 5 888,9 тыс. рублей».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2 изложить в новой редакции:</w:t>
      </w:r>
    </w:p>
    <w:p>
      <w:pPr>
        <w:shd w:val="clear" w:color="auto" w:fill="FFFFFF"/>
        <w:tabs>
          <w:tab w:val="left" w:pos="1118"/>
        </w:tabs>
        <w:ind w:firstLine="749"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 xml:space="preserve">«1. </w:t>
      </w:r>
      <w:r>
        <w:rPr>
          <w:sz w:val="28"/>
          <w:szCs w:val="28"/>
        </w:rPr>
        <w:t>Утвердить перечень и коды главных администраторов</w:t>
      </w:r>
      <w:r>
        <w:rPr>
          <w:spacing w:val="-1"/>
          <w:sz w:val="28"/>
          <w:szCs w:val="28"/>
        </w:rPr>
        <w:t xml:space="preserve"> доходов и источников финансирования дефицита </w:t>
      </w:r>
      <w:r>
        <w:rPr>
          <w:sz w:val="28"/>
          <w:szCs w:val="28"/>
        </w:rPr>
        <w:t>бюджета Нововеличковского сельского поселения - согласно приложению 1, 2 к настоящему решению.</w:t>
      </w:r>
    </w:p>
    <w:p>
      <w:pPr>
        <w:pStyle w:val="80"/>
        <w:ind w:left="0" w:firstLine="720"/>
        <w:jc w:val="both"/>
        <w:rPr>
          <w:spacing w:val="-10"/>
          <w:sz w:val="28"/>
          <w:szCs w:val="28"/>
        </w:rPr>
      </w:pPr>
    </w:p>
    <w:p>
      <w:pPr>
        <w:pStyle w:val="80"/>
        <w:ind w:left="0" w:firstLine="720"/>
        <w:jc w:val="both"/>
        <w:rPr>
          <w:spacing w:val="-10"/>
          <w:sz w:val="28"/>
          <w:szCs w:val="28"/>
        </w:rPr>
      </w:pPr>
    </w:p>
    <w:p>
      <w:pPr>
        <w:pStyle w:val="80"/>
        <w:ind w:left="0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главные распорядители средств бюджета поселения, утвержденные в составе ведомственной структуры расходов бюджета поселения (приложения 9 к настоящему решению),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бюджета поселения, а также доходов бюджета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возврата остатков субсидий и субвенций прошлых лет и их возврата из бюджета поселения в районный бюджет.»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6 изложить в новой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«Утвердить: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Распределение расходов бюджета Нововеличковского сельского поселения Динского района по разделам и подразделам классификации расходов бюджета на 2021 год согласно приложению 7 к настоящему решению.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Ведомственную структуру расходов бюджета Нововеличковского сельского поселения Динского района на 2021 год согласно приложению 8 к настоящему решению.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муниципальных программ и объемы бюджетных ассигнований из бюджета Нововеличковского сельского поселения Динского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района, предусмотренные на их реализацию, на 2021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9 к настоящему решению.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Источники внутреннего финансирования дефицита бюджета Нововеличковского сельского поселения Динского района на 2021 год согласно приложению 10 к настоящему решению.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12 изложить в новой редакции:</w:t>
      </w:r>
    </w:p>
    <w:p>
      <w:pPr>
        <w:pStyle w:val="18"/>
        <w:spacing w:before="0" w:beforeAutospacing="0" w:after="63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rFonts w:ascii="Tahoma" w:hAnsi="Tahoma" w:cs="Tahoma"/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предоставлении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  бюджета поселения на 2021 год по соответствующим целевым статьями и  виду расходов, в порядке, предусмотренном принимаемыми в соответствии с настоящим решением  нормативными правовыми актами администрации Нововеличковского сельского поселения.</w:t>
      </w:r>
    </w:p>
    <w:p>
      <w:pPr>
        <w:pStyle w:val="18"/>
        <w:spacing w:before="0" w:beforeAutospacing="0" w:after="63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субсидии некоммерческим организациям, не являющимся бюджетными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8 к настоящему Решению, в порядке, установленном нормативными правовыми актами администрации поселения.</w:t>
      </w:r>
    </w:p>
    <w:p>
      <w:pPr>
        <w:pStyle w:val="18"/>
        <w:spacing w:before="0" w:beforeAutospacing="0" w:after="63" w:afterAutospacing="0"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15 изложить в новой редакции: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15.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программу муниципальных внутренних заимствований бюджета Нововеличковского сельского поселения Динского района на 2021 год согласно приложению 11 к настоящему решению.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муниципального внутреннего долга Нововеличковского сельского поселения на 2021 год в размере 1500,0 тыс. рублей.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предельный объем расходов на обслуживание муниципального внутреннего долга Нововеличковского сельского поселения Динского района на 2021 год в сумме 2,5 тыс. рублей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программу муниципальных гарантий Нововеличковского сельского поселения Динского района в валюте Российской Федерации на 2021 год согласно приложению 12 к настоящему решению.</w:t>
      </w:r>
    </w:p>
    <w:p>
      <w:pPr>
        <w:pStyle w:val="10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программу муниципальных </w:t>
      </w:r>
      <w:r>
        <w:rPr>
          <w:rFonts w:ascii="Times New Roman" w:hAnsi="Times New Roman"/>
          <w:sz w:val="28"/>
          <w:szCs w:val="28"/>
          <w:lang w:val="ru-RU"/>
        </w:rPr>
        <w:t>внешних</w:t>
      </w:r>
      <w:r>
        <w:rPr>
          <w:rFonts w:ascii="Times New Roman" w:hAnsi="Times New Roman"/>
          <w:sz w:val="28"/>
          <w:szCs w:val="28"/>
        </w:rPr>
        <w:t xml:space="preserve"> заимствований бюджета Нововеличковского сельского поселения Динского района на 2021 год согласно приложению 1</w:t>
      </w:r>
      <w:r>
        <w:rPr>
          <w:rFonts w:ascii="Times New Roman" w:hAnsi="Times New Roman"/>
          <w:sz w:val="28"/>
          <w:szCs w:val="28"/>
          <w:lang w:val="ru-RU"/>
        </w:rPr>
        <w:t xml:space="preserve">2.1 </w:t>
      </w:r>
      <w:r>
        <w:rPr>
          <w:rFonts w:ascii="Times New Roman" w:hAnsi="Times New Roman"/>
          <w:sz w:val="28"/>
          <w:szCs w:val="28"/>
        </w:rPr>
        <w:t>к настоящему решению.</w:t>
      </w:r>
    </w:p>
    <w:p>
      <w:pPr>
        <w:pStyle w:val="10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6. Утвердить программу муниципальных гарантий бюджета Нововеличковского сельского поселения Динского района на 2021 год согласно приложению 1</w:t>
      </w:r>
      <w:r>
        <w:rPr>
          <w:rFonts w:ascii="Times New Roman" w:hAnsi="Times New Roman"/>
          <w:sz w:val="28"/>
          <w:szCs w:val="28"/>
          <w:lang w:val="ru-RU"/>
        </w:rPr>
        <w:t>2.2</w:t>
      </w:r>
      <w:r>
        <w:rPr>
          <w:rFonts w:ascii="Times New Roman" w:hAnsi="Times New Roman"/>
          <w:sz w:val="28"/>
          <w:szCs w:val="28"/>
        </w:rPr>
        <w:t xml:space="preserve"> к настоящему решению.»</w:t>
      </w:r>
    </w:p>
    <w:p>
      <w:pPr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Приложение 1 «</w:t>
      </w:r>
      <w:r>
        <w:rPr>
          <w:color w:val="000000"/>
          <w:sz w:val="28"/>
          <w:szCs w:val="28"/>
        </w:rPr>
        <w:t xml:space="preserve">Перечень и коды главных администраторов доходов бюджета поселения и закрепляемые за ними виды (подвиды) доходов бюджета поселения – органов местного самоуправления» изложить в новой редакции: </w:t>
      </w:r>
    </w:p>
    <w:tbl>
      <w:tblPr>
        <w:tblStyle w:val="5"/>
        <w:tblW w:w="5103" w:type="dxa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1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2021 год»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  <w:lang w:val="ru-RU"/>
              </w:rPr>
              <w:t>27.05.2021 г.</w:t>
            </w:r>
            <w:r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  <w:lang w:val="ru-RU"/>
              </w:rPr>
              <w:t>132-33/4</w:t>
            </w:r>
          </w:p>
        </w:tc>
      </w:tr>
    </w:tbl>
    <w:p>
      <w:pPr>
        <w:jc w:val="center"/>
        <w:rPr>
          <w:color w:val="000000"/>
          <w:sz w:val="27"/>
          <w:szCs w:val="27"/>
        </w:rPr>
      </w:pP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Перечень и коды главных администраторов доходов бюджета </w:t>
      </w: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поселения и закрепляемые за ними виды (подвиды) доходов </w:t>
      </w: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бюджета поселения – органов местного самоуправления </w:t>
      </w:r>
    </w:p>
    <w:p>
      <w:pPr>
        <w:ind w:left="720"/>
        <w:jc w:val="center"/>
        <w:rPr>
          <w:b/>
          <w:color w:val="000000"/>
          <w:sz w:val="27"/>
          <w:szCs w:val="27"/>
        </w:rPr>
      </w:pPr>
    </w:p>
    <w:tbl>
      <w:tblPr>
        <w:tblStyle w:val="5"/>
        <w:tblW w:w="9700" w:type="dxa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40"/>
        <w:gridCol w:w="538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главного администратора доходов и источников финансирования   дефицита бюджета поселения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главного администратора доходов   и источников финансирования дефицита бюджета поселения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доходов и источников  финансирования  дефицита  бюджета поселения</w:t>
            </w:r>
          </w:p>
        </w:tc>
        <w:tc>
          <w:tcPr>
            <w:tcW w:w="53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napToGrid w:val="0"/>
              <w:rPr>
                <w:b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Контрольно-счетная палата муниципального образования Динской район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1 16 07090 10 0000 140 </w:t>
            </w:r>
          </w:p>
          <w:p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Администрация  Нововеличковского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1 11 05025 10 0000 120</w:t>
            </w:r>
          </w:p>
          <w:p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1 11 05035 10 0000 120</w:t>
            </w:r>
          </w:p>
          <w:p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1 11 07015 10 0000 120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сельскими поселениями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1 11 09045 10 0000 120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 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1 13 02995 10 0000 130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1 14 02052 10 0000 410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реализации  имущества, находящегося  в оперативном управлении  учреждений, находящихся в ведении органов управления сельских поселений (за исключением имущества муниципальных автономных и бюджетных учреждений) в части  реализации 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1 14 02052 10 0000 440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реализации  имущества, находящегося  в оперативном управлении  учреждений, находящихся в ведении органов управления сельских поселений (за исключением имущества муниципальных автономных и бюджетных учреждений) в части  реализации 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1 14 02053 10 0000 410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1 14 02053 10 0000 440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1 16 07010 10 0000 140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right="-143"/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1 16 07090 10 0000 140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1 16 10061 10 0000 140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1 16 10062 10 0000 140</w:t>
            </w:r>
          </w:p>
          <w:p>
            <w:pPr>
              <w:rPr>
                <w:snapToGrid w:val="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 неналоговые доходы бюджетов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2 02 15001 10 0000 150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2 02 15002 10 0000 150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134"/>
                <w:sz w:val="27"/>
                <w:szCs w:val="27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rStyle w:val="134"/>
                <w:sz w:val="27"/>
                <w:szCs w:val="27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2 02 16001 10 0000 150</w:t>
            </w:r>
          </w:p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34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Style w:val="134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Прочие дотации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2 02 20041 10 0000 150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бюджетам сельских поселений на поддержку отрасли культура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реализацию мероприятий по устойчивому развитию сельских территорий*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2 02 29999 10 0000 150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 субсидии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2 02 30024 10 0000 150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2 02 45144 10 0000 150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2 02 45146 10 0000 150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2 02 45147 10 0000 150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2 02 45148 10 0000 150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2 02 49999 10 0000 150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2 07 05000 10 0000 150</w:t>
            </w:r>
          </w:p>
          <w:p>
            <w:pPr>
              <w:rPr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 безвозмездные поступления в бюджеты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2 07 05010 10 0000 150</w:t>
            </w:r>
          </w:p>
          <w:p>
            <w:pPr>
              <w:rPr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134"/>
                <w:sz w:val="27"/>
                <w:szCs w:val="27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138"/>
                <w:sz w:val="27"/>
                <w:szCs w:val="27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2 07 05030 10 0000 150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2 08 05000 10 0000 150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2 18 05000 10 0000 150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бюджетов поселений от возврата организациями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2 18 05010 10 0000 150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2 18 05030 10 0000 150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2 19 05000 10 0000 150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2 19 60010 10 0000 150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Возврат остатков субсидий и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</w:tbl>
    <w:p>
      <w:pPr>
        <w:jc w:val="center"/>
      </w:pPr>
    </w:p>
    <w:p>
      <w:pPr>
        <w:ind w:right="-142" w:firstLine="567"/>
        <w:jc w:val="both"/>
        <w:rPr>
          <w:sz w:val="28"/>
          <w:szCs w:val="28"/>
        </w:rPr>
      </w:pPr>
      <w:r>
        <w:rPr>
          <w:sz w:val="27"/>
          <w:szCs w:val="27"/>
        </w:rPr>
        <w:t>1.7.</w:t>
      </w:r>
      <w:r>
        <w:rPr>
          <w:sz w:val="28"/>
          <w:szCs w:val="28"/>
        </w:rPr>
        <w:t xml:space="preserve"> Приложение 7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ПРИЛОЖЕНИЕ 7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27.05.2021 г. № 132-33/4</w:t>
      </w: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71 313,9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23 662,9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15 017,7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18 611,4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18 391,4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6 129,5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6 049,5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7 363,1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7 384,1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14 452,9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13 077,1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1.8. Приложение 8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27.05.2021 г. № 132-33/4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71 313,9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71 313,9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23 662,9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15 017,7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18  611,4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6  129,5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6 049,5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5 649,5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7 034,1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13 077,1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1.9. Приложение 9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ПРИЛОЖЕНИЕ </w:t>
      </w:r>
      <w:r>
        <w:rPr>
          <w:lang w:val="ru-RU"/>
        </w:rPr>
        <w:t>9</w:t>
      </w:r>
    </w:p>
    <w:p>
      <w:pPr>
        <w:pStyle w:val="1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2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>сельского поселения Динского района</w:t>
      </w:r>
    </w:p>
    <w:p>
      <w:pPr>
        <w:pStyle w:val="12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ind w:left="4395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7"/>
          <w:szCs w:val="27"/>
        </w:rPr>
        <w:t xml:space="preserve"> 27.05.2021 г</w:t>
      </w:r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№ 132-33/4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71 313,9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1 524,2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1 424,2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18 391,4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5 649,5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2 880,0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2 119,5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14 452,9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6 686,1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1 386,1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19 603,4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4 160,9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</w:tbl>
    <w:p>
      <w:pPr>
        <w:ind w:right="-143"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10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10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27.05.2021 г. № 132-33/4</w:t>
            </w:r>
          </w:p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3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auto"/>
          <w:wAfter w:w="20" w:type="dxa"/>
          <w:trHeight w:val="660" w:hRule="atLeast"/>
        </w:trPr>
        <w:tc>
          <w:tcPr>
            <w:tcW w:w="9513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65" w:hRule="atLeast"/>
        </w:trPr>
        <w:tc>
          <w:tcPr>
            <w:tcW w:w="3332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20" w:type="dxa"/>
          <w:trHeight w:val="330" w:hRule="atLeast"/>
        </w:trPr>
        <w:tc>
          <w:tcPr>
            <w:tcW w:w="3332" w:type="dxa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55" w:hRule="atLeast"/>
        </w:trPr>
        <w:tc>
          <w:tcPr>
            <w:tcW w:w="33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</w:tbl>
    <w:p/>
    <w:tbl>
      <w:tblPr>
        <w:tblStyle w:val="5"/>
        <w:tblW w:w="953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059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-1500,0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-1500,0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65 425,0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72 813,9</w:t>
            </w:r>
          </w:p>
        </w:tc>
      </w:tr>
    </w:tbl>
    <w:p>
      <w:pPr>
        <w:ind w:firstLine="851"/>
        <w:jc w:val="both"/>
        <w:rPr>
          <w:sz w:val="27"/>
          <w:szCs w:val="27"/>
        </w:rPr>
      </w:pPr>
    </w:p>
    <w:p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1.11. Приложение 11 «Программа муниципальных внутренних заимствований Нововеличковского сельского поселения Динского района на 2021 год» изложить в новой редакции:</w:t>
      </w: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</w:pPr>
            <w:r>
              <w:rPr>
                <w:lang w:val="ru-RU"/>
              </w:rPr>
              <w:t>на 2021 год»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27.05.2021 г. № 132-33/4</w:t>
            </w:r>
          </w:p>
          <w:p>
            <w:pPr>
              <w:jc w:val="both"/>
            </w:pPr>
          </w:p>
        </w:tc>
      </w:tr>
    </w:tbl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jc w:val="center"/>
        <w:rPr>
          <w:b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spacing w:line="240" w:lineRule="auto"/>
            </w:pPr>
            <w:r>
              <w:rPr>
                <w:lang w:val="ru-RU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</w:pPr>
            <w:r>
              <w:rPr>
                <w:lang w:val="ru-RU"/>
              </w:rPr>
              <w:t>1. Муниципальные ценные бумаги Нововеличковского сельского поселения Динского района, всего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>
            <w:pPr>
              <w:pStyle w:val="12"/>
              <w:spacing w:line="240" w:lineRule="auto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1 500,00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 Кредиты, полученные муниципальным образованием Динской район от кредитных организаций, всего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>
            <w:pPr>
              <w:pStyle w:val="12"/>
              <w:spacing w:line="240" w:lineRule="auto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rPr>
          <w:sz w:val="27"/>
          <w:szCs w:val="27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>1.12. Приложение 12 «</w:t>
      </w:r>
      <w:r>
        <w:rPr>
          <w:sz w:val="28"/>
          <w:szCs w:val="28"/>
        </w:rPr>
        <w:t>Программа муниципальных гарантий Нововеличковского сельского поселения Динского района в валюте Российской Федерации на 2021 год, изложить в новой редакции</w:t>
      </w:r>
    </w:p>
    <w:p>
      <w:pPr>
        <w:jc w:val="center"/>
        <w:rPr>
          <w:b/>
          <w:sz w:val="28"/>
          <w:szCs w:val="28"/>
        </w:rPr>
      </w:pPr>
    </w:p>
    <w:p>
      <w:pPr>
        <w:ind w:firstLine="851"/>
        <w:rPr>
          <w:sz w:val="27"/>
          <w:szCs w:val="27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99" w:hRule="atLeast"/>
        </w:trPr>
        <w:tc>
          <w:tcPr>
            <w:tcW w:w="5493" w:type="dxa"/>
            <w:shd w:val="clear" w:color="auto" w:fill="auto"/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5210" w:type="dxa"/>
                  <w:shd w:val="clear" w:color="auto" w:fill="auto"/>
                  <w:noWrap w:val="0"/>
                  <w:vAlign w:val="top"/>
                </w:tcPr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12</w:t>
                  </w:r>
                </w:p>
                <w:p>
                  <w:pPr>
                    <w:pStyle w:val="12"/>
                    <w:spacing w:line="240" w:lineRule="auto"/>
                    <w:ind w:right="-25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решению Совета Нововеличковского сельского поселения Динского района </w:t>
                  </w:r>
                </w:p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«О бюджете Нововеличковского </w:t>
                  </w:r>
                </w:p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сельского поселения Динского района</w:t>
                  </w:r>
                </w:p>
                <w:p>
                  <w:pPr>
                    <w:pStyle w:val="12"/>
                    <w:spacing w:line="240" w:lineRule="auto"/>
                    <w:ind w:right="-252"/>
                  </w:pPr>
                  <w:r>
                    <w:rPr>
                      <w:lang w:val="ru-RU"/>
                    </w:rPr>
                    <w:t>на 2021 год»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27.05.2021 г. № 132-33/4</w:t>
                  </w:r>
                </w:p>
                <w:p>
                  <w:pPr>
                    <w:jc w:val="both"/>
                  </w:pPr>
                </w:p>
              </w:tc>
            </w:tr>
          </w:tbl>
          <w:p/>
        </w:tc>
      </w:tr>
    </w:tbl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валюте Российской Федерации на 2021 год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</w:t>
      </w:r>
      <w:r>
        <w:rPr>
          <w:sz w:val="28"/>
          <w:szCs w:val="20"/>
        </w:rPr>
        <w:t xml:space="preserve">муниципальных гарантий Нововеличковского сельского поселения Динского района </w:t>
      </w:r>
      <w:r>
        <w:rPr>
          <w:sz w:val="28"/>
          <w:szCs w:val="28"/>
        </w:rPr>
        <w:t>в 2021 году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845"/>
        <w:gridCol w:w="1133"/>
        <w:gridCol w:w="992"/>
        <w:gridCol w:w="1276"/>
        <w:gridCol w:w="1133"/>
        <w:gridCol w:w="1704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гарантиро-вания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гаран-тий,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5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гарантий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регрес-сного требования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финансового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обеспе-чения испол-нения обя-зательств принципала</w:t>
            </w:r>
          </w:p>
          <w:p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усло-вия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wBefore w:w="0" w:type="auto"/>
          <w:cantSplit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 исполнение муниципальных  гарантий Нововеличковского сельского поселения Динского района по возможным гарантийным случаям, в 2021 году</w:t>
      </w:r>
    </w:p>
    <w:p>
      <w:pPr>
        <w:ind w:firstLine="709"/>
        <w:jc w:val="both"/>
        <w:rPr>
          <w:sz w:val="28"/>
          <w:szCs w:val="28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 гарантий Нововеличковского сельского поселения Динского района по возможным гарантийным случаям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—</w:t>
            </w:r>
          </w:p>
        </w:tc>
      </w:tr>
    </w:tbl>
    <w:p>
      <w:pPr>
        <w:ind w:firstLine="851"/>
        <w:jc w:val="both"/>
        <w:rPr>
          <w:sz w:val="27"/>
          <w:szCs w:val="27"/>
        </w:rPr>
      </w:pPr>
    </w:p>
    <w:p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1.13. Приложение 12.1 «Программа муниципальных внешних заимствований Нововеличковского сельского поселения Динского района на 2021 год» изложить в новой редакции:</w:t>
      </w: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>ПРИЛОЖЕНИЕ 12.1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</w:pPr>
            <w:r>
              <w:rPr>
                <w:lang w:val="ru-RU"/>
              </w:rPr>
              <w:t>на 2021 год»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27.05.2021 г. № 132-33/4</w:t>
            </w:r>
          </w:p>
          <w:p>
            <w:pPr>
              <w:jc w:val="both"/>
            </w:pPr>
          </w:p>
        </w:tc>
      </w:tr>
    </w:tbl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внешних заимствований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9591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spacing w:line="240" w:lineRule="auto"/>
            </w:pPr>
            <w:r>
              <w:rPr>
                <w:lang w:val="ru-RU"/>
              </w:rPr>
              <w:t>Объем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</w:pPr>
            <w:r>
              <w:rPr>
                <w:lang w:val="ru-RU"/>
              </w:rPr>
              <w:t xml:space="preserve">1. Муниципальные ценные бумаги Нововеличковского сельского поселения Динского района, обязательства по которым выражены в иностранной валюте 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2. Бюджетные кредиты, привлеченные в бюджет Нововеличковского сельского поселения Динского района от других бюджетов бюджетной от системы Российской Федерации </w:t>
            </w:r>
            <w:r>
              <w:t>в иностранной валюте в рамках ис</w:t>
            </w:r>
            <w:r>
              <w:softHyphen/>
            </w:r>
            <w:r>
              <w:t>пользования целевых иностранных кредитов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t>привлечение (предельный срок погашения — до 30 лет)</w:t>
            </w:r>
          </w:p>
          <w:p>
            <w:pPr>
              <w:pStyle w:val="12"/>
              <w:spacing w:line="240" w:lineRule="auto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3. Кредиты, полученные муниципальным образованием Динской район от кредитных организаций и иностранных банков, обязательства по которым выражены в иностранной валюте</w:t>
            </w:r>
          </w:p>
          <w:p>
            <w:pPr>
              <w:pStyle w:val="12"/>
              <w:spacing w:line="240" w:lineRule="auto"/>
              <w:rPr>
                <w:lang w:val="ru-RU"/>
              </w:rPr>
            </w:pPr>
            <w:r>
              <w:t>привлечение (предельный срок погашения — до 30 лет)</w:t>
            </w:r>
          </w:p>
          <w:p>
            <w:pPr>
              <w:pStyle w:val="12"/>
              <w:spacing w:line="240" w:lineRule="auto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ind w:firstLine="851"/>
        <w:jc w:val="both"/>
        <w:rPr>
          <w:sz w:val="27"/>
          <w:szCs w:val="27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>1.14. Приложение 12.2. «</w:t>
      </w:r>
      <w:r>
        <w:rPr>
          <w:sz w:val="28"/>
          <w:szCs w:val="28"/>
        </w:rPr>
        <w:t>Программа муниципальных гарантий Нововеличковского сельского поселения Динского района в иностранной валюте Российской Федерации на 2021 год, изложить в новой редакции:</w:t>
      </w:r>
    </w:p>
    <w:p>
      <w:pPr>
        <w:jc w:val="center"/>
        <w:rPr>
          <w:b/>
          <w:sz w:val="28"/>
          <w:szCs w:val="28"/>
        </w:rPr>
      </w:pPr>
    </w:p>
    <w:p>
      <w:pPr>
        <w:ind w:firstLine="851"/>
        <w:rPr>
          <w:sz w:val="27"/>
          <w:szCs w:val="27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99" w:hRule="atLeast"/>
        </w:trPr>
        <w:tc>
          <w:tcPr>
            <w:tcW w:w="5493" w:type="dxa"/>
            <w:shd w:val="clear" w:color="auto" w:fill="auto"/>
            <w:noWrap w:val="0"/>
            <w:vAlign w:val="top"/>
          </w:tcPr>
          <w:tbl>
            <w:tblPr>
              <w:tblStyle w:val="5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5210" w:type="dxa"/>
                  <w:shd w:val="clear" w:color="auto" w:fill="auto"/>
                  <w:noWrap w:val="0"/>
                  <w:vAlign w:val="top"/>
                </w:tcPr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12.2</w:t>
                  </w:r>
                </w:p>
                <w:p>
                  <w:pPr>
                    <w:pStyle w:val="12"/>
                    <w:spacing w:line="240" w:lineRule="auto"/>
                    <w:ind w:right="-25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решению Совета Нововеличковского сельского поселения Динского района </w:t>
                  </w:r>
                </w:p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«О бюджете Нововеличковского </w:t>
                  </w:r>
                </w:p>
                <w:p>
                  <w:pPr>
                    <w:pStyle w:val="12"/>
                    <w:spacing w:line="240" w:lineRule="auto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Сель-ского поселения Динского района</w:t>
                  </w:r>
                </w:p>
                <w:p>
                  <w:pPr>
                    <w:pStyle w:val="12"/>
                    <w:spacing w:line="240" w:lineRule="auto"/>
                    <w:ind w:right="-252"/>
                  </w:pPr>
                  <w:r>
                    <w:rPr>
                      <w:lang w:val="ru-RU"/>
                    </w:rPr>
                    <w:t>на 2021 год»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27.05.2021 г. № 132-33/4</w:t>
                  </w:r>
                </w:p>
                <w:p>
                  <w:pPr>
                    <w:jc w:val="both"/>
                  </w:pPr>
                </w:p>
              </w:tc>
            </w:tr>
          </w:tbl>
          <w:p/>
        </w:tc>
      </w:tr>
    </w:tbl>
    <w:p/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иностранной валюте Российской Федерации на 2021 год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</w:t>
      </w:r>
      <w:r>
        <w:rPr>
          <w:sz w:val="28"/>
          <w:szCs w:val="20"/>
        </w:rPr>
        <w:t xml:space="preserve">муниципальных гарантий Нововеличковского сельского поселения Динского района </w:t>
      </w:r>
      <w:r>
        <w:rPr>
          <w:sz w:val="28"/>
          <w:szCs w:val="28"/>
        </w:rPr>
        <w:t>в 2021 году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845"/>
        <w:gridCol w:w="1133"/>
        <w:gridCol w:w="992"/>
        <w:gridCol w:w="1276"/>
        <w:gridCol w:w="1133"/>
        <w:gridCol w:w="1704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гарантиро-вания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гаран-тий,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5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гарантий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регрес-сного требования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финансового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обеспе-чения испол-нения обя-зательств принципала</w:t>
            </w:r>
          </w:p>
          <w:p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усло-вия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wBefore w:w="0" w:type="auto"/>
          <w:cantSplit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 исполнение муниципальных  гарантий Нововеличковского сельского поселения Динского района по возможным гарантийным случаям, в 2021 году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1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 гарантий Нововеличковского сельского поселения Динского района по возможным гарантийным случаям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>
            <w:pPr>
              <w:jc w:val="center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—</w:t>
            </w:r>
          </w:p>
        </w:tc>
      </w:tr>
    </w:tbl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  <w:lang w:eastAsia="ru-RU"/>
        </w:rPr>
      </w:pPr>
    </w:p>
    <w:p>
      <w:pPr>
        <w:ind w:right="-143" w:firstLine="708"/>
        <w:jc w:val="both"/>
        <w:rPr>
          <w:sz w:val="28"/>
          <w:szCs w:val="28"/>
          <w:lang w:eastAsia="ru-RU"/>
        </w:rPr>
      </w:pP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Г.М.Кова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27A62"/>
    <w:rsid w:val="0003559B"/>
    <w:rsid w:val="00037C74"/>
    <w:rsid w:val="00053970"/>
    <w:rsid w:val="00055D33"/>
    <w:rsid w:val="00061E8E"/>
    <w:rsid w:val="000832E5"/>
    <w:rsid w:val="000871F2"/>
    <w:rsid w:val="000A5114"/>
    <w:rsid w:val="000A7D5D"/>
    <w:rsid w:val="00100658"/>
    <w:rsid w:val="00103488"/>
    <w:rsid w:val="00115445"/>
    <w:rsid w:val="001215F7"/>
    <w:rsid w:val="001415D7"/>
    <w:rsid w:val="001429F6"/>
    <w:rsid w:val="001472C7"/>
    <w:rsid w:val="001871D6"/>
    <w:rsid w:val="001928A1"/>
    <w:rsid w:val="001A0FFD"/>
    <w:rsid w:val="001B612C"/>
    <w:rsid w:val="001E1BB1"/>
    <w:rsid w:val="001F5A27"/>
    <w:rsid w:val="00201D9E"/>
    <w:rsid w:val="0020429E"/>
    <w:rsid w:val="00214BA3"/>
    <w:rsid w:val="00235EE7"/>
    <w:rsid w:val="00250973"/>
    <w:rsid w:val="00251E8D"/>
    <w:rsid w:val="00254052"/>
    <w:rsid w:val="002745AF"/>
    <w:rsid w:val="002913E0"/>
    <w:rsid w:val="002B4A2F"/>
    <w:rsid w:val="002C614B"/>
    <w:rsid w:val="00310193"/>
    <w:rsid w:val="0032345A"/>
    <w:rsid w:val="00332800"/>
    <w:rsid w:val="003334F7"/>
    <w:rsid w:val="003739EB"/>
    <w:rsid w:val="003B2532"/>
    <w:rsid w:val="003B632C"/>
    <w:rsid w:val="003C187F"/>
    <w:rsid w:val="003E44A7"/>
    <w:rsid w:val="003E4C14"/>
    <w:rsid w:val="003E6B8B"/>
    <w:rsid w:val="003F61B6"/>
    <w:rsid w:val="003F7A56"/>
    <w:rsid w:val="00401909"/>
    <w:rsid w:val="004350E4"/>
    <w:rsid w:val="004424C9"/>
    <w:rsid w:val="0044469E"/>
    <w:rsid w:val="0045047B"/>
    <w:rsid w:val="004846E7"/>
    <w:rsid w:val="00486494"/>
    <w:rsid w:val="004A499F"/>
    <w:rsid w:val="004B2599"/>
    <w:rsid w:val="004C4E75"/>
    <w:rsid w:val="004C66C3"/>
    <w:rsid w:val="004D4FF8"/>
    <w:rsid w:val="004E6468"/>
    <w:rsid w:val="004F46D3"/>
    <w:rsid w:val="00512147"/>
    <w:rsid w:val="00517D72"/>
    <w:rsid w:val="00532E5E"/>
    <w:rsid w:val="00545319"/>
    <w:rsid w:val="00555F52"/>
    <w:rsid w:val="005701E0"/>
    <w:rsid w:val="00577101"/>
    <w:rsid w:val="005867B8"/>
    <w:rsid w:val="00587F0E"/>
    <w:rsid w:val="00591B3F"/>
    <w:rsid w:val="005B7300"/>
    <w:rsid w:val="005E1DE8"/>
    <w:rsid w:val="005F0BF0"/>
    <w:rsid w:val="005F682C"/>
    <w:rsid w:val="0060041C"/>
    <w:rsid w:val="00606A67"/>
    <w:rsid w:val="00615FE1"/>
    <w:rsid w:val="00616671"/>
    <w:rsid w:val="00622875"/>
    <w:rsid w:val="0062567D"/>
    <w:rsid w:val="0064600B"/>
    <w:rsid w:val="006530AB"/>
    <w:rsid w:val="00664037"/>
    <w:rsid w:val="00690DDD"/>
    <w:rsid w:val="00693969"/>
    <w:rsid w:val="00694572"/>
    <w:rsid w:val="00695748"/>
    <w:rsid w:val="006A1930"/>
    <w:rsid w:val="006B0160"/>
    <w:rsid w:val="006C4B35"/>
    <w:rsid w:val="00705FC8"/>
    <w:rsid w:val="0072013E"/>
    <w:rsid w:val="0072489A"/>
    <w:rsid w:val="00752191"/>
    <w:rsid w:val="00754F0A"/>
    <w:rsid w:val="00755AB4"/>
    <w:rsid w:val="0075630C"/>
    <w:rsid w:val="007613F0"/>
    <w:rsid w:val="00766542"/>
    <w:rsid w:val="007727B5"/>
    <w:rsid w:val="007B33D2"/>
    <w:rsid w:val="007C113A"/>
    <w:rsid w:val="007D1B66"/>
    <w:rsid w:val="007E072D"/>
    <w:rsid w:val="007E6348"/>
    <w:rsid w:val="007F6338"/>
    <w:rsid w:val="00800FD8"/>
    <w:rsid w:val="0080623B"/>
    <w:rsid w:val="00820D49"/>
    <w:rsid w:val="0084190F"/>
    <w:rsid w:val="0084755B"/>
    <w:rsid w:val="00885C05"/>
    <w:rsid w:val="008A3FFB"/>
    <w:rsid w:val="008A7906"/>
    <w:rsid w:val="008B43D0"/>
    <w:rsid w:val="008B51D1"/>
    <w:rsid w:val="008D2164"/>
    <w:rsid w:val="008D2A17"/>
    <w:rsid w:val="008D419D"/>
    <w:rsid w:val="008F6B04"/>
    <w:rsid w:val="00922FBD"/>
    <w:rsid w:val="00954004"/>
    <w:rsid w:val="00971AD3"/>
    <w:rsid w:val="00984A98"/>
    <w:rsid w:val="00991CDC"/>
    <w:rsid w:val="00996133"/>
    <w:rsid w:val="0099657F"/>
    <w:rsid w:val="009A1E76"/>
    <w:rsid w:val="009C153C"/>
    <w:rsid w:val="009D6766"/>
    <w:rsid w:val="00A07C2C"/>
    <w:rsid w:val="00A479D2"/>
    <w:rsid w:val="00A804C8"/>
    <w:rsid w:val="00A84536"/>
    <w:rsid w:val="00A937B1"/>
    <w:rsid w:val="00AC3566"/>
    <w:rsid w:val="00AC4FE8"/>
    <w:rsid w:val="00AC791E"/>
    <w:rsid w:val="00AD1AE8"/>
    <w:rsid w:val="00AE50D8"/>
    <w:rsid w:val="00AF03AF"/>
    <w:rsid w:val="00AF7F35"/>
    <w:rsid w:val="00B03867"/>
    <w:rsid w:val="00B36749"/>
    <w:rsid w:val="00B36F91"/>
    <w:rsid w:val="00B45F3F"/>
    <w:rsid w:val="00B83134"/>
    <w:rsid w:val="00B971F9"/>
    <w:rsid w:val="00BC5DA0"/>
    <w:rsid w:val="00BD540B"/>
    <w:rsid w:val="00BF3AF3"/>
    <w:rsid w:val="00C134E9"/>
    <w:rsid w:val="00C15565"/>
    <w:rsid w:val="00C326CC"/>
    <w:rsid w:val="00C340A3"/>
    <w:rsid w:val="00C43864"/>
    <w:rsid w:val="00C540F5"/>
    <w:rsid w:val="00C57DCA"/>
    <w:rsid w:val="00C66312"/>
    <w:rsid w:val="00C711BC"/>
    <w:rsid w:val="00C73614"/>
    <w:rsid w:val="00C82D26"/>
    <w:rsid w:val="00CA4CA9"/>
    <w:rsid w:val="00CB24D0"/>
    <w:rsid w:val="00CB47BD"/>
    <w:rsid w:val="00CC5E5F"/>
    <w:rsid w:val="00CD50BF"/>
    <w:rsid w:val="00CD7E6E"/>
    <w:rsid w:val="00CF22B0"/>
    <w:rsid w:val="00D02EF1"/>
    <w:rsid w:val="00D27460"/>
    <w:rsid w:val="00D3255E"/>
    <w:rsid w:val="00D36438"/>
    <w:rsid w:val="00D54B30"/>
    <w:rsid w:val="00D603E5"/>
    <w:rsid w:val="00D607CF"/>
    <w:rsid w:val="00D77340"/>
    <w:rsid w:val="00D92A6A"/>
    <w:rsid w:val="00DA42D3"/>
    <w:rsid w:val="00DB252E"/>
    <w:rsid w:val="00DB6239"/>
    <w:rsid w:val="00DB650B"/>
    <w:rsid w:val="00DC0E8D"/>
    <w:rsid w:val="00DC3E79"/>
    <w:rsid w:val="00DC7852"/>
    <w:rsid w:val="00DD05AC"/>
    <w:rsid w:val="00DE6D58"/>
    <w:rsid w:val="00DF4E09"/>
    <w:rsid w:val="00E2293B"/>
    <w:rsid w:val="00E50C24"/>
    <w:rsid w:val="00E56997"/>
    <w:rsid w:val="00E73D5C"/>
    <w:rsid w:val="00E748EF"/>
    <w:rsid w:val="00E902F5"/>
    <w:rsid w:val="00EB53CE"/>
    <w:rsid w:val="00ED0702"/>
    <w:rsid w:val="00EF00F8"/>
    <w:rsid w:val="00EF6202"/>
    <w:rsid w:val="00EF6E90"/>
    <w:rsid w:val="00EF7773"/>
    <w:rsid w:val="00F05C22"/>
    <w:rsid w:val="00F0632A"/>
    <w:rsid w:val="00F15FCD"/>
    <w:rsid w:val="00F26A5F"/>
    <w:rsid w:val="00F30EEA"/>
    <w:rsid w:val="00F373A1"/>
    <w:rsid w:val="00F416AD"/>
    <w:rsid w:val="00F666EA"/>
    <w:rsid w:val="00F97805"/>
    <w:rsid w:val="00FA70A4"/>
    <w:rsid w:val="00FC6FD2"/>
    <w:rsid w:val="00FD09C0"/>
    <w:rsid w:val="00FE1FBD"/>
    <w:rsid w:val="00FE583B"/>
    <w:rsid w:val="2B940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9"/>
    <w:uiPriority w:val="0"/>
    <w:rPr>
      <w:rFonts w:ascii="Tahoma" w:hAnsi="Tahoma"/>
      <w:sz w:val="16"/>
      <w:szCs w:val="16"/>
    </w:rPr>
  </w:style>
  <w:style w:type="paragraph" w:styleId="10">
    <w:name w:val="Plain Text"/>
    <w:basedOn w:val="1"/>
    <w:link w:val="139"/>
    <w:uiPriority w:val="0"/>
    <w:rPr>
      <w:rFonts w:ascii="Courier New" w:hAnsi="Courier New"/>
      <w:sz w:val="20"/>
      <w:szCs w:val="20"/>
    </w:rPr>
  </w:style>
  <w:style w:type="paragraph" w:styleId="11">
    <w:name w:val="header"/>
    <w:basedOn w:val="1"/>
    <w:link w:val="130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33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3">
    <w:name w:val="Title"/>
    <w:basedOn w:val="1"/>
    <w:next w:val="14"/>
    <w:link w:val="132"/>
    <w:qFormat/>
    <w:uiPriority w:val="0"/>
    <w:pPr>
      <w:jc w:val="center"/>
    </w:pPr>
    <w:rPr>
      <w:sz w:val="26"/>
      <w:szCs w:val="26"/>
    </w:rPr>
  </w:style>
  <w:style w:type="paragraph" w:styleId="14">
    <w:name w:val="Subtitle"/>
    <w:basedOn w:val="15"/>
    <w:next w:val="12"/>
    <w:link w:val="137"/>
    <w:qFormat/>
    <w:uiPriority w:val="0"/>
    <w:pPr>
      <w:jc w:val="center"/>
    </w:pPr>
    <w:rPr>
      <w:rFonts w:cs="Times New Roman"/>
      <w:i/>
      <w:iCs/>
    </w:rPr>
  </w:style>
  <w:style w:type="paragraph" w:customStyle="1" w:styleId="15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6">
    <w:name w:val="footer"/>
    <w:basedOn w:val="1"/>
    <w:link w:val="13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2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ru-RU"/>
    </w:rPr>
  </w:style>
  <w:style w:type="character" w:customStyle="1" w:styleId="19">
    <w:name w:val="WW8Num1z0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</w:style>
  <w:style w:type="character" w:customStyle="1" w:styleId="21">
    <w:name w:val="WW8Num3z0"/>
    <w:uiPriority w:val="0"/>
    <w:rPr>
      <w:rFonts w:hint="default" w:ascii="Times New Roman" w:hAnsi="Times New Roman" w:cs="Times New Roman"/>
    </w:rPr>
  </w:style>
  <w:style w:type="character" w:customStyle="1" w:styleId="22">
    <w:name w:val="WW8Num4z0"/>
    <w:uiPriority w:val="0"/>
    <w:rPr>
      <w:rFonts w:hint="default"/>
    </w:rPr>
  </w:style>
  <w:style w:type="character" w:customStyle="1" w:styleId="23">
    <w:name w:val="WW8Num4z1"/>
    <w:uiPriority w:val="0"/>
  </w:style>
  <w:style w:type="character" w:customStyle="1" w:styleId="24">
    <w:name w:val="WW8Num4z2"/>
    <w:uiPriority w:val="0"/>
  </w:style>
  <w:style w:type="character" w:customStyle="1" w:styleId="25">
    <w:name w:val="WW8Num4z3"/>
    <w:uiPriority w:val="0"/>
  </w:style>
  <w:style w:type="character" w:customStyle="1" w:styleId="26">
    <w:name w:val="WW8Num4z4"/>
    <w:uiPriority w:val="0"/>
  </w:style>
  <w:style w:type="character" w:customStyle="1" w:styleId="27">
    <w:name w:val="WW8Num4z5"/>
    <w:uiPriority w:val="0"/>
  </w:style>
  <w:style w:type="character" w:customStyle="1" w:styleId="28">
    <w:name w:val="WW8Num4z6"/>
    <w:uiPriority w:val="0"/>
  </w:style>
  <w:style w:type="character" w:customStyle="1" w:styleId="29">
    <w:name w:val="WW8Num4z7"/>
    <w:uiPriority w:val="0"/>
  </w:style>
  <w:style w:type="character" w:customStyle="1" w:styleId="30">
    <w:name w:val="WW8Num4z8"/>
    <w:uiPriority w:val="0"/>
  </w:style>
  <w:style w:type="character" w:customStyle="1" w:styleId="31">
    <w:name w:val="WW8Num5z0"/>
    <w:uiPriority w:val="0"/>
    <w:rPr>
      <w:rFonts w:hint="default" w:ascii="Times New Roman" w:hAnsi="Times New Roman" w:cs="Times New Roman"/>
    </w:rPr>
  </w:style>
  <w:style w:type="character" w:customStyle="1" w:styleId="32">
    <w:name w:val="WW8Num6z0"/>
    <w:uiPriority w:val="0"/>
    <w:rPr>
      <w:rFonts w:hint="default"/>
    </w:rPr>
  </w:style>
  <w:style w:type="character" w:customStyle="1" w:styleId="33">
    <w:name w:val="WW8Num6z1"/>
    <w:uiPriority w:val="0"/>
  </w:style>
  <w:style w:type="character" w:customStyle="1" w:styleId="34">
    <w:name w:val="WW8Num6z2"/>
    <w:uiPriority w:val="0"/>
  </w:style>
  <w:style w:type="character" w:customStyle="1" w:styleId="35">
    <w:name w:val="WW8Num6z3"/>
    <w:uiPriority w:val="0"/>
  </w:style>
  <w:style w:type="character" w:customStyle="1" w:styleId="36">
    <w:name w:val="WW8Num6z4"/>
    <w:uiPriority w:val="0"/>
  </w:style>
  <w:style w:type="character" w:customStyle="1" w:styleId="37">
    <w:name w:val="WW8Num6z5"/>
    <w:uiPriority w:val="0"/>
  </w:style>
  <w:style w:type="character" w:customStyle="1" w:styleId="38">
    <w:name w:val="WW8Num6z6"/>
    <w:uiPriority w:val="0"/>
  </w:style>
  <w:style w:type="character" w:customStyle="1" w:styleId="39">
    <w:name w:val="WW8Num6z7"/>
    <w:uiPriority w:val="0"/>
  </w:style>
  <w:style w:type="character" w:customStyle="1" w:styleId="40">
    <w:name w:val="WW8Num6z8"/>
    <w:uiPriority w:val="0"/>
  </w:style>
  <w:style w:type="character" w:customStyle="1" w:styleId="41">
    <w:name w:val="Основной шрифт абзаца3"/>
    <w:uiPriority w:val="0"/>
  </w:style>
  <w:style w:type="character" w:customStyle="1" w:styleId="42">
    <w:name w:val="Название Знак"/>
    <w:uiPriority w:val="0"/>
    <w:rPr>
      <w:sz w:val="26"/>
      <w:szCs w:val="26"/>
    </w:rPr>
  </w:style>
  <w:style w:type="character" w:customStyle="1" w:styleId="43">
    <w:name w:val="Нижний колонтитул Знак"/>
    <w:uiPriority w:val="0"/>
    <w:rPr>
      <w:sz w:val="24"/>
      <w:szCs w:val="24"/>
    </w:rPr>
  </w:style>
  <w:style w:type="character" w:customStyle="1" w:styleId="44">
    <w:name w:val="Верхний колонтитул Знак"/>
    <w:uiPriority w:val="0"/>
    <w:rPr>
      <w:sz w:val="24"/>
      <w:szCs w:val="24"/>
    </w:rPr>
  </w:style>
  <w:style w:type="character" w:customStyle="1" w:styleId="45">
    <w:name w:val="Заголовок 2 Знак"/>
    <w:uiPriority w:val="0"/>
    <w:rPr>
      <w:b/>
      <w:bCs/>
      <w:sz w:val="28"/>
      <w:szCs w:val="28"/>
    </w:rPr>
  </w:style>
  <w:style w:type="character" w:customStyle="1" w:styleId="46">
    <w:name w:val="Заголовок 1 Знак"/>
    <w:uiPriority w:val="0"/>
    <w:rPr>
      <w:bCs/>
      <w:sz w:val="28"/>
      <w:szCs w:val="28"/>
    </w:rPr>
  </w:style>
  <w:style w:type="character" w:customStyle="1" w:styleId="47">
    <w:name w:val="Основной текст Знак"/>
    <w:uiPriority w:val="0"/>
    <w:rPr>
      <w:bCs/>
      <w:sz w:val="28"/>
      <w:szCs w:val="28"/>
    </w:rPr>
  </w:style>
  <w:style w:type="character" w:customStyle="1" w:styleId="48">
    <w:name w:val="Основной текст 2 Знак"/>
    <w:uiPriority w:val="0"/>
    <w:rPr>
      <w:b/>
      <w:sz w:val="28"/>
    </w:rPr>
  </w:style>
  <w:style w:type="character" w:customStyle="1" w:styleId="4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0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51">
    <w:name w:val="Основной текст Знак1"/>
    <w:uiPriority w:val="0"/>
    <w:rPr>
      <w:sz w:val="24"/>
      <w:szCs w:val="24"/>
    </w:rPr>
  </w:style>
  <w:style w:type="character" w:customStyle="1" w:styleId="52">
    <w:name w:val="Текст Знак"/>
    <w:link w:val="10"/>
    <w:uiPriority w:val="0"/>
    <w:rPr>
      <w:rFonts w:ascii="Courier New" w:hAnsi="Courier New" w:cs="Courier New"/>
    </w:rPr>
  </w:style>
  <w:style w:type="character" w:customStyle="1" w:styleId="53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4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5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6">
    <w:name w:val="WW8Num1z1"/>
    <w:uiPriority w:val="0"/>
  </w:style>
  <w:style w:type="character" w:customStyle="1" w:styleId="57">
    <w:name w:val="WW8Num1z2"/>
    <w:uiPriority w:val="0"/>
  </w:style>
  <w:style w:type="character" w:customStyle="1" w:styleId="58">
    <w:name w:val="WW8Num1z3"/>
    <w:uiPriority w:val="0"/>
  </w:style>
  <w:style w:type="character" w:customStyle="1" w:styleId="59">
    <w:name w:val="WW8Num1z4"/>
    <w:uiPriority w:val="0"/>
  </w:style>
  <w:style w:type="character" w:customStyle="1" w:styleId="60">
    <w:name w:val="WW8Num1z5"/>
    <w:uiPriority w:val="0"/>
  </w:style>
  <w:style w:type="character" w:customStyle="1" w:styleId="61">
    <w:name w:val="WW8Num1z6"/>
    <w:uiPriority w:val="0"/>
  </w:style>
  <w:style w:type="character" w:customStyle="1" w:styleId="62">
    <w:name w:val="WW8Num1z7"/>
    <w:uiPriority w:val="0"/>
  </w:style>
  <w:style w:type="character" w:customStyle="1" w:styleId="63">
    <w:name w:val="WW8Num1z8"/>
    <w:uiPriority w:val="0"/>
  </w:style>
  <w:style w:type="character" w:customStyle="1" w:styleId="64">
    <w:name w:val="Основной шрифт абзаца2"/>
    <w:uiPriority w:val="0"/>
  </w:style>
  <w:style w:type="character" w:customStyle="1" w:styleId="65">
    <w:name w:val="WW8Num2z1"/>
    <w:uiPriority w:val="0"/>
  </w:style>
  <w:style w:type="character" w:customStyle="1" w:styleId="66">
    <w:name w:val="WW8Num2z2"/>
    <w:uiPriority w:val="0"/>
  </w:style>
  <w:style w:type="character" w:customStyle="1" w:styleId="67">
    <w:name w:val="WW8Num2z3"/>
    <w:uiPriority w:val="0"/>
  </w:style>
  <w:style w:type="character" w:customStyle="1" w:styleId="68">
    <w:name w:val="WW8Num2z4"/>
    <w:uiPriority w:val="0"/>
  </w:style>
  <w:style w:type="character" w:customStyle="1" w:styleId="69">
    <w:name w:val="WW8Num2z5"/>
    <w:uiPriority w:val="0"/>
  </w:style>
  <w:style w:type="character" w:customStyle="1" w:styleId="70">
    <w:name w:val="WW8Num2z6"/>
    <w:uiPriority w:val="0"/>
  </w:style>
  <w:style w:type="character" w:customStyle="1" w:styleId="71">
    <w:name w:val="WW8Num2z7"/>
    <w:uiPriority w:val="0"/>
  </w:style>
  <w:style w:type="character" w:customStyle="1" w:styleId="72">
    <w:name w:val="WW8Num2z8"/>
    <w:uiPriority w:val="0"/>
  </w:style>
  <w:style w:type="character" w:customStyle="1" w:styleId="73">
    <w:name w:val="Основной шрифт абзаца1"/>
    <w:uiPriority w:val="0"/>
  </w:style>
  <w:style w:type="character" w:customStyle="1" w:styleId="74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5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7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8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9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80">
    <w:name w:val="List Paragraph"/>
    <w:basedOn w:val="1"/>
    <w:qFormat/>
    <w:uiPriority w:val="0"/>
    <w:pPr>
      <w:ind w:left="720" w:right="0" w:firstLine="0"/>
    </w:pPr>
  </w:style>
  <w:style w:type="paragraph" w:customStyle="1" w:styleId="81">
    <w:name w:val="xl24"/>
    <w:basedOn w:val="1"/>
    <w:uiPriority w:val="0"/>
    <w:pPr>
      <w:spacing w:before="280" w:after="280"/>
      <w:jc w:val="center"/>
    </w:pPr>
  </w:style>
  <w:style w:type="paragraph" w:customStyle="1" w:styleId="82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4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5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6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7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8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9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1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2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3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4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5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7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8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9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100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101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2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3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4">
    <w:name w:val="xl47"/>
    <w:basedOn w:val="1"/>
    <w:uiPriority w:val="0"/>
    <w:pPr>
      <w:spacing w:before="280" w:after="280"/>
      <w:jc w:val="center"/>
    </w:pPr>
  </w:style>
  <w:style w:type="paragraph" w:customStyle="1" w:styleId="105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6">
    <w:name w:val="xl49"/>
    <w:basedOn w:val="1"/>
    <w:uiPriority w:val="0"/>
    <w:pPr>
      <w:spacing w:before="280" w:after="280"/>
    </w:pPr>
  </w:style>
  <w:style w:type="paragraph" w:customStyle="1" w:styleId="107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8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9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0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11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2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4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5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6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7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8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9">
    <w:name w:val="s_161"/>
    <w:basedOn w:val="1"/>
    <w:uiPriority w:val="0"/>
  </w:style>
  <w:style w:type="paragraph" w:customStyle="1" w:styleId="120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21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5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6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7">
    <w:name w:val="Заголовок таблицы"/>
    <w:basedOn w:val="109"/>
    <w:uiPriority w:val="0"/>
    <w:pPr>
      <w:jc w:val="center"/>
    </w:pPr>
    <w:rPr>
      <w:b/>
      <w:bCs/>
      <w:kern w:val="1"/>
    </w:rPr>
  </w:style>
  <w:style w:type="paragraph" w:customStyle="1" w:styleId="128">
    <w:name w:val="Содержимое врезки"/>
    <w:basedOn w:val="12"/>
    <w:uiPriority w:val="0"/>
  </w:style>
  <w:style w:type="character" w:customStyle="1" w:styleId="129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30">
    <w:name w:val="Верхний колонтитул Знак1"/>
    <w:link w:val="11"/>
    <w:uiPriority w:val="0"/>
    <w:rPr>
      <w:sz w:val="24"/>
      <w:szCs w:val="24"/>
      <w:lang w:eastAsia="ar-SA"/>
    </w:rPr>
  </w:style>
  <w:style w:type="character" w:customStyle="1" w:styleId="131">
    <w:name w:val="Нижний колонтитул Знак1"/>
    <w:link w:val="16"/>
    <w:uiPriority w:val="0"/>
    <w:rPr>
      <w:sz w:val="24"/>
      <w:szCs w:val="24"/>
      <w:lang w:eastAsia="ar-SA"/>
    </w:rPr>
  </w:style>
  <w:style w:type="character" w:customStyle="1" w:styleId="132">
    <w:name w:val="Название Знак2"/>
    <w:link w:val="13"/>
    <w:uiPriority w:val="0"/>
    <w:rPr>
      <w:sz w:val="26"/>
      <w:szCs w:val="26"/>
      <w:lang w:eastAsia="ar-SA"/>
    </w:rPr>
  </w:style>
  <w:style w:type="character" w:customStyle="1" w:styleId="133">
    <w:name w:val="Основной текст Знак2"/>
    <w:link w:val="12"/>
    <w:uiPriority w:val="0"/>
    <w:rPr>
      <w:bCs/>
      <w:sz w:val="28"/>
      <w:szCs w:val="28"/>
      <w:lang w:eastAsia="ar-SA"/>
    </w:rPr>
  </w:style>
  <w:style w:type="character" w:customStyle="1" w:styleId="134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6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7">
    <w:name w:val="Подзаголовок Знак1"/>
    <w:link w:val="14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  <w:style w:type="character" w:customStyle="1" w:styleId="138">
    <w:name w:val="blk"/>
    <w:basedOn w:val="4"/>
    <w:uiPriority w:val="0"/>
  </w:style>
  <w:style w:type="character" w:customStyle="1" w:styleId="139">
    <w:name w:val="Текст Знак1"/>
    <w:link w:val="10"/>
    <w:semiHidden/>
    <w:uiPriority w:val="99"/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40</Pages>
  <Words>10371</Words>
  <Characters>59120</Characters>
  <Lines>492</Lines>
  <Paragraphs>138</Paragraphs>
  <TotalTime>1</TotalTime>
  <ScaleCrop>false</ScaleCrop>
  <LinksUpToDate>false</LinksUpToDate>
  <CharactersWithSpaces>69353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2021-06-01T07:47:00Z</cp:lastPrinted>
  <dcterms:modified xsi:type="dcterms:W3CDTF">2022-04-01T07:55:58Z</dcterms:modified>
  <dc:title>Совет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65E23024E43A4BFFA81207F1AD419BAE</vt:lpwstr>
  </property>
</Properties>
</file>