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5670"/>
        <w:jc w:val="left"/>
        <w:rPr>
          <w:lang w:val="ru-RU"/>
        </w:rPr>
      </w:pPr>
      <w:bookmarkStart w:id="3" w:name="_GoBack"/>
      <w:bookmarkEnd w:id="3"/>
      <w:r>
        <w:t>ПРИЛОЖЕНИЕ</w:t>
      </w:r>
      <w:r>
        <w:rPr>
          <w:lang w:val="ru-RU"/>
        </w:rPr>
        <w:t xml:space="preserve"> </w:t>
      </w:r>
      <w:r>
        <w:t xml:space="preserve"> </w:t>
      </w:r>
      <w:r>
        <w:rPr>
          <w:lang w:val="ru-RU"/>
        </w:rPr>
        <w:t>2</w:t>
      </w:r>
    </w:p>
    <w:p>
      <w:pPr>
        <w:ind w:left="5670" w:right="-143" w:firstLine="5"/>
        <w:rPr>
          <w:sz w:val="28"/>
          <w:szCs w:val="28"/>
        </w:rPr>
      </w:pPr>
      <w:r>
        <w:rPr>
          <w:sz w:val="28"/>
          <w:szCs w:val="28"/>
        </w:rPr>
        <w:t>к постановлению  администрации Нововеличковского сельского   поселения Динского района</w:t>
      </w:r>
    </w:p>
    <w:p>
      <w:pPr>
        <w:ind w:left="5670" w:firstLine="5"/>
        <w:rPr>
          <w:sz w:val="28"/>
          <w:szCs w:val="28"/>
        </w:rPr>
      </w:pPr>
      <w:r>
        <w:rPr>
          <w:sz w:val="28"/>
          <w:szCs w:val="28"/>
        </w:rPr>
        <w:t>от 09.11.2020 года № 232</w:t>
      </w:r>
    </w:p>
    <w:p>
      <w:pPr>
        <w:pStyle w:val="7"/>
        <w:rPr>
          <w:sz w:val="28"/>
          <w:szCs w:val="28"/>
        </w:rPr>
      </w:pPr>
    </w:p>
    <w:p>
      <w:pPr>
        <w:pStyle w:val="7"/>
        <w:rPr>
          <w:sz w:val="28"/>
          <w:szCs w:val="28"/>
        </w:rPr>
      </w:pPr>
    </w:p>
    <w:p>
      <w:pPr>
        <w:pStyle w:val="7"/>
        <w:rPr>
          <w:sz w:val="28"/>
          <w:szCs w:val="28"/>
        </w:rPr>
      </w:pPr>
    </w:p>
    <w:p>
      <w:pPr>
        <w:autoSpaceDE w:val="0"/>
        <w:autoSpaceDN w:val="0"/>
        <w:adjustRightInd w:val="0"/>
        <w:ind w:right="566"/>
        <w:jc w:val="center"/>
        <w:outlineLvl w:val="4"/>
        <w:rPr>
          <w:b/>
          <w:bCs/>
          <w:sz w:val="28"/>
          <w:szCs w:val="28"/>
        </w:rPr>
      </w:pPr>
    </w:p>
    <w:p>
      <w:pPr>
        <w:autoSpaceDE w:val="0"/>
        <w:autoSpaceDN w:val="0"/>
        <w:adjustRightInd w:val="0"/>
        <w:ind w:right="566"/>
        <w:jc w:val="center"/>
        <w:outlineLvl w:val="4"/>
        <w:rPr>
          <w:b/>
          <w:sz w:val="28"/>
          <w:szCs w:val="28"/>
        </w:rPr>
      </w:pPr>
      <w:r>
        <w:rPr>
          <w:b/>
          <w:bCs/>
          <w:sz w:val="28"/>
          <w:szCs w:val="28"/>
        </w:rPr>
        <w:t xml:space="preserve">Правила применения кодов видов расходов и </w:t>
      </w:r>
      <w:r>
        <w:rPr>
          <w:b/>
          <w:sz w:val="28"/>
          <w:szCs w:val="28"/>
        </w:rPr>
        <w:t xml:space="preserve">целевых статей расходов в части, относящейся к бюджету Нововеличковского сельского </w:t>
      </w:r>
    </w:p>
    <w:p>
      <w:pPr>
        <w:autoSpaceDE w:val="0"/>
        <w:autoSpaceDN w:val="0"/>
        <w:adjustRightInd w:val="0"/>
        <w:ind w:right="566"/>
        <w:jc w:val="center"/>
        <w:outlineLvl w:val="4"/>
        <w:rPr>
          <w:b/>
          <w:sz w:val="28"/>
          <w:szCs w:val="28"/>
        </w:rPr>
      </w:pPr>
      <w:r>
        <w:rPr>
          <w:b/>
          <w:sz w:val="28"/>
          <w:szCs w:val="28"/>
        </w:rPr>
        <w:t>поселения Динского района</w:t>
      </w:r>
    </w:p>
    <w:p>
      <w:pPr>
        <w:autoSpaceDE w:val="0"/>
        <w:autoSpaceDN w:val="0"/>
        <w:adjustRightInd w:val="0"/>
        <w:jc w:val="center"/>
        <w:outlineLvl w:val="4"/>
        <w:rPr>
          <w:b/>
          <w:snapToGrid w:val="0"/>
          <w:sz w:val="28"/>
          <w:szCs w:val="28"/>
        </w:rPr>
      </w:pPr>
    </w:p>
    <w:p>
      <w:pPr>
        <w:pStyle w:val="7"/>
        <w:ind w:firstLine="709"/>
        <w:jc w:val="center"/>
        <w:rPr>
          <w:b/>
          <w:bCs/>
          <w:sz w:val="28"/>
          <w:szCs w:val="28"/>
        </w:rPr>
      </w:pPr>
    </w:p>
    <w:p>
      <w:pPr>
        <w:pStyle w:val="7"/>
        <w:ind w:firstLine="709"/>
        <w:rPr>
          <w:bCs/>
          <w:sz w:val="28"/>
          <w:szCs w:val="28"/>
        </w:rPr>
      </w:pPr>
    </w:p>
    <w:p>
      <w:pPr>
        <w:pStyle w:val="7"/>
        <w:ind w:firstLine="709"/>
        <w:rPr>
          <w:bCs/>
          <w:sz w:val="28"/>
          <w:szCs w:val="28"/>
        </w:rPr>
      </w:pPr>
    </w:p>
    <w:p>
      <w:pPr>
        <w:pStyle w:val="12"/>
        <w:ind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pPr>
        <w:pStyle w:val="12"/>
        <w:ind w:firstLine="709"/>
        <w:jc w:val="center"/>
        <w:rPr>
          <w:rFonts w:ascii="Times New Roman" w:hAnsi="Times New Roman" w:cs="Times New Roman"/>
          <w:sz w:val="28"/>
          <w:szCs w:val="28"/>
        </w:rPr>
      </w:pPr>
    </w:p>
    <w:p>
      <w:pPr>
        <w:autoSpaceDE w:val="0"/>
        <w:autoSpaceDN w:val="0"/>
        <w:adjustRightInd w:val="0"/>
        <w:ind w:firstLine="720"/>
        <w:jc w:val="both"/>
        <w:outlineLvl w:val="4"/>
        <w:rPr>
          <w:snapToGrid w:val="0"/>
          <w:sz w:val="28"/>
          <w:szCs w:val="28"/>
        </w:rPr>
      </w:pPr>
      <w:r>
        <w:rPr>
          <w:snapToGrid w:val="0"/>
          <w:sz w:val="28"/>
          <w:szCs w:val="28"/>
        </w:rPr>
        <w:t>Настоящие Правила:</w:t>
      </w:r>
    </w:p>
    <w:p>
      <w:pPr>
        <w:autoSpaceDE w:val="0"/>
        <w:autoSpaceDN w:val="0"/>
        <w:adjustRightInd w:val="0"/>
        <w:ind w:firstLine="719" w:firstLineChars="257"/>
        <w:jc w:val="both"/>
        <w:outlineLvl w:val="1"/>
        <w:rPr>
          <w:sz w:val="28"/>
          <w:szCs w:val="28"/>
        </w:rPr>
      </w:pPr>
      <w:r>
        <w:rPr>
          <w:sz w:val="28"/>
          <w:szCs w:val="28"/>
        </w:rPr>
        <w:t>- утверждают единую структуру кода целевой статьи для отражения направления бюджетных ассигнований на реализацию непрограммных направлений деятельности Южно-Кубанского сельского поселения Динского района (в целях настоящих Правил - непрограммные направления деятельности);</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 устанавливают порядок применения целевых статей классификации расходов бюджета Нововеличковского сельского поселения Динского района (далее – расходов бюджета поселения</w:t>
      </w:r>
      <w:r>
        <w:rPr>
          <w:sz w:val="28"/>
          <w:szCs w:val="28"/>
        </w:rPr>
        <w:t>).</w:t>
      </w:r>
    </w:p>
    <w:p>
      <w:pPr>
        <w:pStyle w:val="12"/>
        <w:ind w:firstLine="709"/>
        <w:jc w:val="both"/>
        <w:rPr>
          <w:rFonts w:ascii="Times New Roman" w:hAnsi="Times New Roman" w:cs="Times New Roman"/>
          <w:sz w:val="28"/>
          <w:szCs w:val="28"/>
        </w:rPr>
      </w:pP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Код вида расходов имеет следующую структуру:</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код группы - 15 разряд;</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код подгруппы - 16 разряд;</w:t>
      </w: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код элемента - 17 разряд.</w:t>
      </w:r>
    </w:p>
    <w:p>
      <w:pPr>
        <w:ind w:firstLine="709"/>
        <w:jc w:val="both"/>
        <w:rPr>
          <w:snapToGrid w:val="0"/>
          <w:sz w:val="28"/>
          <w:szCs w:val="28"/>
        </w:rPr>
      </w:pPr>
    </w:p>
    <w:p>
      <w:pPr>
        <w:ind w:firstLine="709"/>
        <w:jc w:val="both"/>
        <w:rPr>
          <w:snapToGrid w:val="0"/>
          <w:sz w:val="28"/>
          <w:szCs w:val="28"/>
        </w:rPr>
      </w:pPr>
      <w:r>
        <w:rPr>
          <w:snapToGrid w:val="0"/>
          <w:sz w:val="28"/>
          <w:szCs w:val="28"/>
        </w:rPr>
        <w:t>Целевые статьи расходов бюджета поселения обеспечивают привязку бюджетных ассигнований бюджета</w:t>
      </w:r>
      <w:r>
        <w:rPr>
          <w:sz w:val="28"/>
          <w:szCs w:val="28"/>
        </w:rPr>
        <w:t xml:space="preserve"> </w:t>
      </w:r>
      <w:r>
        <w:rPr>
          <w:snapToGrid w:val="0"/>
          <w:sz w:val="28"/>
          <w:szCs w:val="28"/>
        </w:rPr>
        <w:t xml:space="preserve">непрограммным направлениям деятельности </w:t>
      </w:r>
      <w:r>
        <w:rPr>
          <w:sz w:val="28"/>
          <w:szCs w:val="28"/>
        </w:rPr>
        <w:t xml:space="preserve">Нововеличковского сельского поселения Динского района, </w:t>
      </w:r>
      <w:r>
        <w:rPr>
          <w:snapToGrid w:val="0"/>
          <w:sz w:val="28"/>
          <w:szCs w:val="28"/>
        </w:rPr>
        <w:t>расходным обязательствам, подлежащим исполнению за счет средств бюджета поселения. Ведомственных целевых программ включаются в непрограммные направления.</w:t>
      </w:r>
    </w:p>
    <w:p>
      <w:pPr>
        <w:ind w:firstLine="709"/>
        <w:jc w:val="both"/>
        <w:rPr>
          <w:snapToGrid w:val="0"/>
          <w:sz w:val="28"/>
          <w:szCs w:val="28"/>
        </w:rPr>
      </w:pPr>
    </w:p>
    <w:p>
      <w:pPr>
        <w:ind w:firstLine="709"/>
        <w:jc w:val="both"/>
        <w:rPr>
          <w:snapToGrid w:val="0"/>
          <w:sz w:val="28"/>
          <w:szCs w:val="28"/>
        </w:rPr>
      </w:pPr>
      <w:r>
        <w:rPr>
          <w:snapToGrid w:val="0"/>
          <w:sz w:val="28"/>
          <w:szCs w:val="28"/>
        </w:rPr>
        <w:t>Структура кода целевой статьи расходов бюджета поселения включает следующие составные части (таблица 1):</w:t>
      </w:r>
    </w:p>
    <w:p>
      <w:pPr>
        <w:ind w:firstLine="709"/>
        <w:jc w:val="both"/>
        <w:rPr>
          <w:snapToGrid w:val="0"/>
          <w:sz w:val="28"/>
          <w:szCs w:val="28"/>
        </w:rPr>
      </w:pPr>
    </w:p>
    <w:p>
      <w:pPr>
        <w:ind w:firstLine="709"/>
        <w:jc w:val="both"/>
        <w:rPr>
          <w:sz w:val="28"/>
          <w:szCs w:val="28"/>
        </w:rPr>
      </w:pPr>
      <w:r>
        <w:rPr>
          <w:snapToGrid w:val="0"/>
          <w:sz w:val="28"/>
          <w:szCs w:val="28"/>
        </w:rPr>
        <w:t xml:space="preserve">1. </w:t>
      </w:r>
      <w:r>
        <w:rPr>
          <w:color w:val="000000"/>
          <w:kern w:val="24"/>
          <w:sz w:val="28"/>
          <w:szCs w:val="28"/>
        </w:rPr>
        <w:t xml:space="preserve">Код </w:t>
      </w:r>
      <w:r>
        <w:rPr>
          <w:bCs/>
          <w:color w:val="000000"/>
          <w:kern w:val="24"/>
          <w:sz w:val="28"/>
          <w:szCs w:val="28"/>
          <w:u w:val="single"/>
        </w:rPr>
        <w:t>программной целевой статьи</w:t>
      </w:r>
      <w:r>
        <w:rPr>
          <w:color w:val="000000"/>
          <w:kern w:val="24"/>
          <w:sz w:val="28"/>
          <w:szCs w:val="28"/>
          <w:u w:val="single"/>
        </w:rPr>
        <w:t xml:space="preserve"> </w:t>
      </w:r>
      <w:r>
        <w:rPr>
          <w:color w:val="000000"/>
          <w:kern w:val="24"/>
          <w:sz w:val="28"/>
          <w:szCs w:val="28"/>
        </w:rPr>
        <w:t xml:space="preserve">расходов </w:t>
      </w:r>
      <w:r>
        <w:rPr>
          <w:bCs/>
          <w:color w:val="000000"/>
          <w:kern w:val="24"/>
          <w:sz w:val="28"/>
          <w:szCs w:val="28"/>
        </w:rPr>
        <w:t xml:space="preserve">(8 – 12 разряды) </w:t>
      </w:r>
      <w:r>
        <w:rPr>
          <w:color w:val="000000"/>
          <w:kern w:val="24"/>
          <w:sz w:val="28"/>
          <w:szCs w:val="28"/>
        </w:rPr>
        <w:t xml:space="preserve">состоит из пяти знаков и обеспечивает привязку бюджетных ассигнований к муниципальным программам, их подпрограммам, основным мероприятиям муниципальных программ: </w:t>
      </w:r>
    </w:p>
    <w:p>
      <w:pPr>
        <w:numPr>
          <w:ilvl w:val="0"/>
          <w:numId w:val="1"/>
        </w:numPr>
        <w:suppressAutoHyphens/>
        <w:ind w:left="0" w:firstLine="709"/>
        <w:contextualSpacing/>
        <w:jc w:val="both"/>
        <w:rPr>
          <w:sz w:val="28"/>
          <w:szCs w:val="28"/>
        </w:rPr>
      </w:pPr>
      <w:r>
        <w:rPr>
          <w:bCs/>
          <w:color w:val="000000"/>
          <w:kern w:val="24"/>
          <w:sz w:val="28"/>
          <w:szCs w:val="28"/>
          <w:u w:val="single"/>
        </w:rPr>
        <w:t xml:space="preserve">код программного (непрограммного) направления </w:t>
      </w:r>
      <w:r>
        <w:rPr>
          <w:color w:val="000000"/>
          <w:kern w:val="24"/>
          <w:sz w:val="28"/>
          <w:szCs w:val="28"/>
        </w:rPr>
        <w:t xml:space="preserve">расходов </w:t>
      </w:r>
      <w:r>
        <w:rPr>
          <w:bCs/>
          <w:color w:val="000000"/>
          <w:kern w:val="24"/>
          <w:sz w:val="28"/>
          <w:szCs w:val="28"/>
        </w:rPr>
        <w:t>(8 и 9 разряды)</w:t>
      </w:r>
      <w:r>
        <w:rPr>
          <w:color w:val="000000"/>
          <w:kern w:val="24"/>
          <w:sz w:val="28"/>
          <w:szCs w:val="28"/>
        </w:rPr>
        <w:t xml:space="preserve"> - предназначен для </w:t>
      </w:r>
      <w:r>
        <w:rPr>
          <w:bCs/>
          <w:color w:val="000000"/>
          <w:kern w:val="24"/>
          <w:sz w:val="28"/>
          <w:szCs w:val="28"/>
        </w:rPr>
        <w:t>кодирования муниципальных программ, непрограммных направлений расходов</w:t>
      </w:r>
      <w:r>
        <w:rPr>
          <w:color w:val="000000"/>
          <w:kern w:val="24"/>
          <w:sz w:val="28"/>
          <w:szCs w:val="28"/>
        </w:rPr>
        <w:t>;</w:t>
      </w:r>
    </w:p>
    <w:p>
      <w:pPr>
        <w:numPr>
          <w:ilvl w:val="0"/>
          <w:numId w:val="1"/>
        </w:numPr>
        <w:suppressAutoHyphens/>
        <w:ind w:left="0" w:firstLine="709"/>
        <w:contextualSpacing/>
        <w:jc w:val="both"/>
        <w:rPr>
          <w:sz w:val="28"/>
          <w:szCs w:val="28"/>
        </w:rPr>
      </w:pPr>
      <w:r>
        <w:rPr>
          <w:bCs/>
          <w:color w:val="000000"/>
          <w:kern w:val="24"/>
          <w:sz w:val="28"/>
          <w:szCs w:val="28"/>
          <w:u w:val="single"/>
        </w:rPr>
        <w:t xml:space="preserve">код подпрограммы </w:t>
      </w:r>
      <w:r>
        <w:rPr>
          <w:bCs/>
          <w:color w:val="000000"/>
          <w:kern w:val="24"/>
          <w:sz w:val="28"/>
          <w:szCs w:val="28"/>
        </w:rPr>
        <w:t xml:space="preserve">(10 разряд) </w:t>
      </w:r>
      <w:r>
        <w:rPr>
          <w:color w:val="000000"/>
          <w:kern w:val="24"/>
          <w:sz w:val="28"/>
          <w:szCs w:val="28"/>
        </w:rPr>
        <w:t xml:space="preserve">- предназначен для кодирования </w:t>
      </w:r>
      <w:r>
        <w:rPr>
          <w:bCs/>
          <w:color w:val="000000"/>
          <w:kern w:val="24"/>
          <w:sz w:val="28"/>
          <w:szCs w:val="28"/>
        </w:rPr>
        <w:t>подпрограмм муниципальных программ</w:t>
      </w:r>
      <w:r>
        <w:rPr>
          <w:color w:val="000000"/>
          <w:kern w:val="24"/>
          <w:sz w:val="28"/>
          <w:szCs w:val="28"/>
        </w:rPr>
        <w:t xml:space="preserve">, </w:t>
      </w:r>
      <w:r>
        <w:rPr>
          <w:bCs/>
          <w:color w:val="000000"/>
          <w:kern w:val="24"/>
          <w:sz w:val="28"/>
          <w:szCs w:val="28"/>
        </w:rPr>
        <w:t>непрограммных направлений деятельности</w:t>
      </w:r>
      <w:r>
        <w:rPr>
          <w:color w:val="000000"/>
          <w:kern w:val="24"/>
          <w:sz w:val="28"/>
          <w:szCs w:val="28"/>
        </w:rPr>
        <w:t>;</w:t>
      </w:r>
    </w:p>
    <w:p>
      <w:pPr>
        <w:numPr>
          <w:ilvl w:val="0"/>
          <w:numId w:val="1"/>
        </w:numPr>
        <w:suppressAutoHyphens/>
        <w:ind w:left="0" w:firstLine="709"/>
        <w:contextualSpacing/>
        <w:jc w:val="both"/>
        <w:rPr>
          <w:sz w:val="28"/>
          <w:szCs w:val="28"/>
        </w:rPr>
      </w:pPr>
      <w:r>
        <w:rPr>
          <w:color w:val="000000"/>
          <w:kern w:val="24"/>
          <w:sz w:val="28"/>
          <w:szCs w:val="28"/>
        </w:rPr>
        <w:t xml:space="preserve">код основного мероприятия </w:t>
      </w:r>
      <w:r>
        <w:rPr>
          <w:bCs/>
          <w:color w:val="000000"/>
          <w:kern w:val="24"/>
          <w:sz w:val="28"/>
          <w:szCs w:val="28"/>
        </w:rPr>
        <w:t>(11 и 12 разряды)</w:t>
      </w:r>
      <w:r>
        <w:rPr>
          <w:color w:val="000000"/>
          <w:kern w:val="24"/>
          <w:sz w:val="28"/>
          <w:szCs w:val="28"/>
        </w:rPr>
        <w:t xml:space="preserve"> - предназначен для кодирования </w:t>
      </w:r>
      <w:r>
        <w:rPr>
          <w:bCs/>
          <w:color w:val="000000"/>
          <w:kern w:val="24"/>
          <w:sz w:val="28"/>
          <w:szCs w:val="28"/>
        </w:rPr>
        <w:t>основных мероприятий</w:t>
      </w:r>
      <w:r>
        <w:rPr>
          <w:color w:val="000000"/>
          <w:kern w:val="24"/>
          <w:sz w:val="28"/>
          <w:szCs w:val="28"/>
        </w:rPr>
        <w:t xml:space="preserve">, которые представляют собой группировку конкретных мероприятий, имеющих общее целевое значение. </w:t>
      </w:r>
    </w:p>
    <w:p>
      <w:pPr>
        <w:ind w:firstLine="709"/>
        <w:jc w:val="both"/>
        <w:rPr>
          <w:bCs/>
          <w:color w:val="000000"/>
          <w:kern w:val="24"/>
          <w:sz w:val="28"/>
          <w:szCs w:val="28"/>
          <w14:shadow w14:blurRad="50800" w14:dist="38100" w14:dir="2700000" w14:sx="100000" w14:sy="100000" w14:kx="0" w14:ky="0" w14:algn="tl">
            <w14:srgbClr w14:val="000000">
              <w14:alpha w14:val="60000"/>
            </w14:srgbClr>
          </w14:shadow>
        </w:rPr>
      </w:pPr>
    </w:p>
    <w:p>
      <w:pPr>
        <w:ind w:firstLine="709"/>
        <w:jc w:val="both"/>
        <w:rPr>
          <w:sz w:val="28"/>
          <w:szCs w:val="28"/>
        </w:rPr>
      </w:pPr>
      <w:r>
        <w:rPr>
          <w:bCs/>
          <w:color w:val="000000"/>
          <w:kern w:val="24"/>
          <w:sz w:val="28"/>
          <w:szCs w:val="28"/>
          <w14:shadow w14:blurRad="50800" w14:dist="38100" w14:dir="2700000" w14:sx="100000" w14:sy="100000" w14:kx="0" w14:ky="0" w14:algn="tl">
            <w14:srgbClr w14:val="000000">
              <w14:alpha w14:val="60000"/>
            </w14:srgbClr>
          </w14:shadow>
        </w:rPr>
        <w:t xml:space="preserve">2. </w:t>
      </w:r>
      <w:r>
        <w:rPr>
          <w:color w:val="000000"/>
          <w:kern w:val="24"/>
          <w:sz w:val="28"/>
          <w:szCs w:val="28"/>
        </w:rPr>
        <w:t xml:space="preserve">Код </w:t>
      </w:r>
      <w:r>
        <w:rPr>
          <w:bCs/>
          <w:color w:val="000000"/>
          <w:kern w:val="24"/>
          <w:sz w:val="28"/>
          <w:szCs w:val="28"/>
          <w:u w:val="single"/>
        </w:rPr>
        <w:t>направления расходов</w:t>
      </w:r>
      <w:r>
        <w:rPr>
          <w:color w:val="000000"/>
          <w:kern w:val="24"/>
          <w:sz w:val="28"/>
          <w:szCs w:val="28"/>
          <w:u w:val="single"/>
        </w:rPr>
        <w:t xml:space="preserve"> </w:t>
      </w:r>
      <w:r>
        <w:rPr>
          <w:bCs/>
          <w:color w:val="000000"/>
          <w:kern w:val="24"/>
          <w:sz w:val="28"/>
          <w:szCs w:val="28"/>
        </w:rPr>
        <w:t>(13 и 17 разряды)</w:t>
      </w:r>
      <w:r>
        <w:rPr>
          <w:color w:val="000000"/>
          <w:kern w:val="24"/>
          <w:sz w:val="28"/>
          <w:szCs w:val="28"/>
        </w:rPr>
        <w:t xml:space="preserve"> обеспечивает </w:t>
      </w:r>
      <w:r>
        <w:rPr>
          <w:bCs/>
          <w:color w:val="000000"/>
          <w:kern w:val="24"/>
          <w:sz w:val="28"/>
          <w:szCs w:val="28"/>
        </w:rPr>
        <w:t>детализацию</w:t>
      </w:r>
      <w:r>
        <w:rPr>
          <w:color w:val="000000"/>
          <w:kern w:val="24"/>
          <w:sz w:val="28"/>
          <w:szCs w:val="28"/>
        </w:rPr>
        <w:t xml:space="preserve"> основного мероприятия в рамках Программных расходов и (или) непрограммных направлений деятельности.</w:t>
      </w:r>
    </w:p>
    <w:p>
      <w:pPr>
        <w:ind w:firstLine="8222"/>
        <w:jc w:val="both"/>
        <w:rPr>
          <w:snapToGrid w:val="0"/>
          <w:sz w:val="28"/>
          <w:szCs w:val="28"/>
        </w:rPr>
      </w:pPr>
    </w:p>
    <w:p>
      <w:pPr>
        <w:ind w:firstLine="8222"/>
        <w:jc w:val="both"/>
        <w:rPr>
          <w:snapToGrid w:val="0"/>
          <w:sz w:val="28"/>
          <w:szCs w:val="28"/>
        </w:rPr>
      </w:pPr>
      <w:r>
        <w:rPr>
          <w:snapToGrid w:val="0"/>
          <w:sz w:val="28"/>
          <w:szCs w:val="28"/>
        </w:rPr>
        <w:t>Таблица 1</w:t>
      </w:r>
    </w:p>
    <w:tbl>
      <w:tblPr>
        <w:tblStyle w:val="4"/>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276"/>
        <w:gridCol w:w="1062"/>
        <w:gridCol w:w="1843"/>
        <w:gridCol w:w="1134"/>
        <w:gridCol w:w="850"/>
        <w:gridCol w:w="709"/>
        <w:gridCol w:w="709"/>
        <w:gridCol w:w="992"/>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97" w:hRule="atLeast"/>
        </w:trPr>
        <w:tc>
          <w:tcPr>
            <w:tcW w:w="9850" w:type="dxa"/>
            <w:gridSpan w:val="10"/>
            <w:noWrap w:val="0"/>
            <w:vAlign w:val="top"/>
          </w:tcPr>
          <w:p>
            <w:pPr>
              <w:jc w:val="both"/>
              <w:rPr>
                <w:rFonts w:eastAsia="Calibri"/>
                <w:b/>
                <w:sz w:val="28"/>
                <w:szCs w:val="28"/>
              </w:rPr>
            </w:pPr>
            <w:r>
              <w:rPr>
                <w:rFonts w:eastAsia="Calibri"/>
                <w:b/>
                <w:sz w:val="28"/>
                <w:szCs w:val="28"/>
              </w:rPr>
              <w:t>Целевая статья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250" w:hRule="atLeast"/>
        </w:trPr>
        <w:tc>
          <w:tcPr>
            <w:tcW w:w="6165" w:type="dxa"/>
            <w:gridSpan w:val="5"/>
            <w:noWrap w:val="0"/>
            <w:vAlign w:val="center"/>
          </w:tcPr>
          <w:p>
            <w:pPr>
              <w:jc w:val="both"/>
              <w:rPr>
                <w:rFonts w:eastAsia="Calibri"/>
                <w:b/>
                <w:sz w:val="28"/>
                <w:szCs w:val="28"/>
              </w:rPr>
            </w:pPr>
            <w:r>
              <w:rPr>
                <w:rFonts w:eastAsia="Calibri"/>
                <w:b/>
                <w:sz w:val="28"/>
                <w:szCs w:val="28"/>
              </w:rPr>
              <w:t>Программная статья</w:t>
            </w:r>
          </w:p>
        </w:tc>
        <w:tc>
          <w:tcPr>
            <w:tcW w:w="3685" w:type="dxa"/>
            <w:gridSpan w:val="5"/>
            <w:vMerge w:val="restart"/>
            <w:noWrap w:val="0"/>
            <w:vAlign w:val="center"/>
          </w:tcPr>
          <w:p>
            <w:pPr>
              <w:widowControl w:val="0"/>
              <w:jc w:val="both"/>
              <w:rPr>
                <w:rFonts w:eastAsia="Calibri"/>
                <w:b/>
                <w:sz w:val="28"/>
                <w:szCs w:val="28"/>
              </w:rPr>
            </w:pPr>
            <w:r>
              <w:rPr>
                <w:rFonts w:eastAsia="Calibri"/>
                <w:b/>
                <w:sz w:val="28"/>
                <w:szCs w:val="28"/>
              </w:rPr>
              <w:t>Направление расходов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1397" w:hRule="atLeast"/>
        </w:trPr>
        <w:tc>
          <w:tcPr>
            <w:tcW w:w="2338" w:type="dxa"/>
            <w:gridSpan w:val="2"/>
            <w:noWrap w:val="0"/>
            <w:vAlign w:val="center"/>
          </w:tcPr>
          <w:p>
            <w:pPr>
              <w:jc w:val="both"/>
              <w:rPr>
                <w:rFonts w:eastAsia="Calibri"/>
                <w:b/>
                <w:sz w:val="28"/>
                <w:szCs w:val="28"/>
              </w:rPr>
            </w:pPr>
            <w:r>
              <w:rPr>
                <w:rFonts w:eastAsia="Calibri"/>
                <w:b/>
                <w:sz w:val="28"/>
                <w:szCs w:val="28"/>
              </w:rPr>
              <w:t>Программное (непрограммное) направление расходов</w:t>
            </w:r>
          </w:p>
        </w:tc>
        <w:tc>
          <w:tcPr>
            <w:tcW w:w="1843" w:type="dxa"/>
            <w:noWrap w:val="0"/>
            <w:vAlign w:val="center"/>
          </w:tcPr>
          <w:p>
            <w:pPr>
              <w:jc w:val="both"/>
              <w:rPr>
                <w:rFonts w:eastAsia="Calibri"/>
                <w:b/>
                <w:sz w:val="28"/>
                <w:szCs w:val="28"/>
              </w:rPr>
            </w:pPr>
            <w:r>
              <w:rPr>
                <w:rFonts w:eastAsia="Calibri"/>
                <w:b/>
                <w:sz w:val="28"/>
                <w:szCs w:val="28"/>
              </w:rPr>
              <w:t>Подпрограмма (непрограммное направление деятельности</w:t>
            </w:r>
          </w:p>
        </w:tc>
        <w:tc>
          <w:tcPr>
            <w:tcW w:w="1984" w:type="dxa"/>
            <w:gridSpan w:val="2"/>
            <w:noWrap w:val="0"/>
            <w:vAlign w:val="top"/>
          </w:tcPr>
          <w:p>
            <w:pPr>
              <w:jc w:val="both"/>
              <w:rPr>
                <w:rFonts w:eastAsia="Calibri"/>
                <w:b/>
                <w:sz w:val="28"/>
                <w:szCs w:val="28"/>
              </w:rPr>
            </w:pPr>
            <w:r>
              <w:rPr>
                <w:rFonts w:eastAsia="Calibri"/>
                <w:b/>
                <w:sz w:val="28"/>
                <w:szCs w:val="28"/>
              </w:rPr>
              <w:t>Основное мероприятие</w:t>
            </w:r>
          </w:p>
        </w:tc>
        <w:tc>
          <w:tcPr>
            <w:tcW w:w="3685" w:type="dxa"/>
            <w:gridSpan w:val="5"/>
            <w:vMerge w:val="continue"/>
            <w:noWrap w:val="0"/>
            <w:vAlign w:val="center"/>
          </w:tcPr>
          <w:p>
            <w:pPr>
              <w:jc w:val="both"/>
              <w:rPr>
                <w:rFonts w:eastAsia="Calibr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40" w:hRule="atLeast"/>
        </w:trPr>
        <w:tc>
          <w:tcPr>
            <w:tcW w:w="1276" w:type="dxa"/>
            <w:noWrap w:val="0"/>
            <w:vAlign w:val="top"/>
          </w:tcPr>
          <w:p>
            <w:pPr>
              <w:jc w:val="both"/>
              <w:rPr>
                <w:rFonts w:eastAsia="Calibri"/>
                <w:sz w:val="28"/>
                <w:szCs w:val="28"/>
              </w:rPr>
            </w:pPr>
            <w:r>
              <w:rPr>
                <w:rFonts w:eastAsia="Calibri"/>
                <w:sz w:val="28"/>
                <w:szCs w:val="28"/>
              </w:rPr>
              <w:t>8</w:t>
            </w:r>
          </w:p>
        </w:tc>
        <w:tc>
          <w:tcPr>
            <w:tcW w:w="1062" w:type="dxa"/>
            <w:noWrap w:val="0"/>
            <w:vAlign w:val="top"/>
          </w:tcPr>
          <w:p>
            <w:pPr>
              <w:jc w:val="both"/>
              <w:rPr>
                <w:rFonts w:eastAsia="Calibri"/>
                <w:sz w:val="28"/>
                <w:szCs w:val="28"/>
              </w:rPr>
            </w:pPr>
            <w:r>
              <w:rPr>
                <w:rFonts w:eastAsia="Calibri"/>
                <w:sz w:val="28"/>
                <w:szCs w:val="28"/>
              </w:rPr>
              <w:t>9</w:t>
            </w:r>
          </w:p>
        </w:tc>
        <w:tc>
          <w:tcPr>
            <w:tcW w:w="1843" w:type="dxa"/>
            <w:noWrap w:val="0"/>
            <w:vAlign w:val="top"/>
          </w:tcPr>
          <w:p>
            <w:pPr>
              <w:jc w:val="both"/>
              <w:rPr>
                <w:rFonts w:eastAsia="Calibri"/>
                <w:sz w:val="28"/>
                <w:szCs w:val="28"/>
              </w:rPr>
            </w:pPr>
            <w:r>
              <w:rPr>
                <w:rFonts w:eastAsia="Calibri"/>
                <w:sz w:val="28"/>
                <w:szCs w:val="28"/>
              </w:rPr>
              <w:t>10</w:t>
            </w:r>
          </w:p>
        </w:tc>
        <w:tc>
          <w:tcPr>
            <w:tcW w:w="1134" w:type="dxa"/>
            <w:noWrap w:val="0"/>
            <w:vAlign w:val="top"/>
          </w:tcPr>
          <w:p>
            <w:pPr>
              <w:jc w:val="both"/>
              <w:rPr>
                <w:rFonts w:eastAsia="Calibri"/>
                <w:sz w:val="28"/>
                <w:szCs w:val="28"/>
              </w:rPr>
            </w:pPr>
            <w:r>
              <w:rPr>
                <w:rFonts w:eastAsia="Calibri"/>
                <w:sz w:val="28"/>
                <w:szCs w:val="28"/>
              </w:rPr>
              <w:t>11</w:t>
            </w:r>
          </w:p>
        </w:tc>
        <w:tc>
          <w:tcPr>
            <w:tcW w:w="850" w:type="dxa"/>
            <w:noWrap w:val="0"/>
            <w:vAlign w:val="top"/>
          </w:tcPr>
          <w:p>
            <w:pPr>
              <w:jc w:val="both"/>
              <w:rPr>
                <w:rFonts w:eastAsia="Calibri"/>
                <w:sz w:val="28"/>
                <w:szCs w:val="28"/>
              </w:rPr>
            </w:pPr>
            <w:r>
              <w:rPr>
                <w:rFonts w:eastAsia="Calibri"/>
                <w:sz w:val="28"/>
                <w:szCs w:val="28"/>
              </w:rPr>
              <w:t>12</w:t>
            </w:r>
          </w:p>
        </w:tc>
        <w:tc>
          <w:tcPr>
            <w:tcW w:w="709" w:type="dxa"/>
            <w:noWrap w:val="0"/>
            <w:vAlign w:val="top"/>
          </w:tcPr>
          <w:p>
            <w:pPr>
              <w:jc w:val="both"/>
              <w:rPr>
                <w:rFonts w:eastAsia="Calibri"/>
                <w:sz w:val="28"/>
                <w:szCs w:val="28"/>
              </w:rPr>
            </w:pPr>
            <w:r>
              <w:rPr>
                <w:rFonts w:eastAsia="Calibri"/>
                <w:sz w:val="28"/>
                <w:szCs w:val="28"/>
              </w:rPr>
              <w:t>13</w:t>
            </w:r>
          </w:p>
        </w:tc>
        <w:tc>
          <w:tcPr>
            <w:tcW w:w="709" w:type="dxa"/>
            <w:noWrap w:val="0"/>
            <w:vAlign w:val="top"/>
          </w:tcPr>
          <w:p>
            <w:pPr>
              <w:jc w:val="both"/>
              <w:rPr>
                <w:rFonts w:eastAsia="Calibri"/>
                <w:sz w:val="28"/>
                <w:szCs w:val="28"/>
              </w:rPr>
            </w:pPr>
            <w:r>
              <w:rPr>
                <w:rFonts w:eastAsia="Calibri"/>
                <w:sz w:val="28"/>
                <w:szCs w:val="28"/>
              </w:rPr>
              <w:t>14</w:t>
            </w:r>
          </w:p>
        </w:tc>
        <w:tc>
          <w:tcPr>
            <w:tcW w:w="992" w:type="dxa"/>
            <w:noWrap w:val="0"/>
            <w:vAlign w:val="top"/>
          </w:tcPr>
          <w:p>
            <w:pPr>
              <w:jc w:val="both"/>
              <w:rPr>
                <w:rFonts w:eastAsia="Calibri"/>
                <w:sz w:val="28"/>
                <w:szCs w:val="28"/>
              </w:rPr>
            </w:pPr>
            <w:r>
              <w:rPr>
                <w:rFonts w:eastAsia="Calibri"/>
                <w:sz w:val="28"/>
                <w:szCs w:val="28"/>
              </w:rPr>
              <w:t>15</w:t>
            </w:r>
          </w:p>
        </w:tc>
        <w:tc>
          <w:tcPr>
            <w:tcW w:w="567" w:type="dxa"/>
            <w:noWrap w:val="0"/>
            <w:vAlign w:val="top"/>
          </w:tcPr>
          <w:p>
            <w:pPr>
              <w:jc w:val="both"/>
              <w:rPr>
                <w:rFonts w:eastAsia="Calibri"/>
                <w:sz w:val="28"/>
                <w:szCs w:val="28"/>
              </w:rPr>
            </w:pPr>
            <w:r>
              <w:rPr>
                <w:rFonts w:eastAsia="Calibri"/>
                <w:sz w:val="28"/>
                <w:szCs w:val="28"/>
              </w:rPr>
              <w:t>16</w:t>
            </w:r>
          </w:p>
        </w:tc>
        <w:tc>
          <w:tcPr>
            <w:tcW w:w="708" w:type="dxa"/>
            <w:noWrap w:val="0"/>
            <w:vAlign w:val="top"/>
          </w:tcPr>
          <w:p>
            <w:pPr>
              <w:jc w:val="both"/>
              <w:rPr>
                <w:rFonts w:eastAsia="Calibri"/>
                <w:sz w:val="28"/>
                <w:szCs w:val="28"/>
              </w:rPr>
            </w:pPr>
            <w:r>
              <w:rPr>
                <w:rFonts w:eastAsia="Calibri"/>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240" w:hRule="atLeast"/>
        </w:trPr>
        <w:tc>
          <w:tcPr>
            <w:tcW w:w="1276" w:type="dxa"/>
            <w:noWrap w:val="0"/>
            <w:vAlign w:val="top"/>
          </w:tcPr>
          <w:p>
            <w:pPr>
              <w:jc w:val="both"/>
              <w:rPr>
                <w:rFonts w:eastAsia="Calibri"/>
                <w:sz w:val="28"/>
                <w:szCs w:val="28"/>
              </w:rPr>
            </w:pPr>
            <w:r>
              <w:rPr>
                <w:rFonts w:eastAsia="Calibri"/>
                <w:sz w:val="28"/>
                <w:szCs w:val="28"/>
              </w:rPr>
              <w:t>Х</w:t>
            </w:r>
          </w:p>
        </w:tc>
        <w:tc>
          <w:tcPr>
            <w:tcW w:w="1062" w:type="dxa"/>
            <w:noWrap w:val="0"/>
            <w:vAlign w:val="top"/>
          </w:tcPr>
          <w:p>
            <w:pPr>
              <w:jc w:val="both"/>
              <w:rPr>
                <w:rFonts w:eastAsia="Calibri"/>
                <w:sz w:val="28"/>
                <w:szCs w:val="28"/>
              </w:rPr>
            </w:pPr>
            <w:r>
              <w:rPr>
                <w:rFonts w:eastAsia="Calibri"/>
                <w:sz w:val="28"/>
                <w:szCs w:val="28"/>
              </w:rPr>
              <w:t>Х</w:t>
            </w:r>
          </w:p>
        </w:tc>
        <w:tc>
          <w:tcPr>
            <w:tcW w:w="1843" w:type="dxa"/>
            <w:noWrap w:val="0"/>
            <w:vAlign w:val="top"/>
          </w:tcPr>
          <w:p>
            <w:pPr>
              <w:jc w:val="both"/>
              <w:rPr>
                <w:rFonts w:eastAsia="Calibri"/>
                <w:sz w:val="28"/>
                <w:szCs w:val="28"/>
              </w:rPr>
            </w:pPr>
            <w:r>
              <w:rPr>
                <w:rFonts w:eastAsia="Calibri"/>
                <w:sz w:val="28"/>
                <w:szCs w:val="28"/>
              </w:rPr>
              <w:t>Х</w:t>
            </w:r>
          </w:p>
        </w:tc>
        <w:tc>
          <w:tcPr>
            <w:tcW w:w="1134" w:type="dxa"/>
            <w:noWrap w:val="0"/>
            <w:vAlign w:val="top"/>
          </w:tcPr>
          <w:p>
            <w:pPr>
              <w:jc w:val="both"/>
              <w:rPr>
                <w:rFonts w:eastAsia="Calibri"/>
                <w:sz w:val="28"/>
                <w:szCs w:val="28"/>
              </w:rPr>
            </w:pPr>
            <w:r>
              <w:rPr>
                <w:rFonts w:eastAsia="Calibri"/>
                <w:sz w:val="28"/>
                <w:szCs w:val="28"/>
              </w:rPr>
              <w:t>Х</w:t>
            </w:r>
          </w:p>
        </w:tc>
        <w:tc>
          <w:tcPr>
            <w:tcW w:w="850" w:type="dxa"/>
            <w:noWrap w:val="0"/>
            <w:vAlign w:val="top"/>
          </w:tcPr>
          <w:p>
            <w:pPr>
              <w:jc w:val="both"/>
              <w:rPr>
                <w:rFonts w:eastAsia="Calibri"/>
                <w:sz w:val="28"/>
                <w:szCs w:val="28"/>
              </w:rPr>
            </w:pPr>
            <w:r>
              <w:rPr>
                <w:rFonts w:eastAsia="Calibri"/>
                <w:sz w:val="28"/>
                <w:szCs w:val="28"/>
              </w:rPr>
              <w:t>Х</w:t>
            </w:r>
          </w:p>
        </w:tc>
        <w:tc>
          <w:tcPr>
            <w:tcW w:w="709" w:type="dxa"/>
            <w:noWrap w:val="0"/>
            <w:vAlign w:val="top"/>
          </w:tcPr>
          <w:p>
            <w:pPr>
              <w:jc w:val="both"/>
              <w:rPr>
                <w:rFonts w:eastAsia="Calibri"/>
                <w:sz w:val="28"/>
                <w:szCs w:val="28"/>
              </w:rPr>
            </w:pPr>
            <w:r>
              <w:rPr>
                <w:rFonts w:eastAsia="Calibri"/>
                <w:sz w:val="28"/>
                <w:szCs w:val="28"/>
              </w:rPr>
              <w:t>Х</w:t>
            </w:r>
          </w:p>
        </w:tc>
        <w:tc>
          <w:tcPr>
            <w:tcW w:w="709" w:type="dxa"/>
            <w:noWrap w:val="0"/>
            <w:vAlign w:val="top"/>
          </w:tcPr>
          <w:p>
            <w:pPr>
              <w:jc w:val="both"/>
              <w:rPr>
                <w:rFonts w:eastAsia="Calibri"/>
                <w:sz w:val="28"/>
                <w:szCs w:val="28"/>
              </w:rPr>
            </w:pPr>
            <w:r>
              <w:rPr>
                <w:rFonts w:eastAsia="Calibri"/>
                <w:sz w:val="28"/>
                <w:szCs w:val="28"/>
              </w:rPr>
              <w:t>Х</w:t>
            </w:r>
          </w:p>
        </w:tc>
        <w:tc>
          <w:tcPr>
            <w:tcW w:w="992" w:type="dxa"/>
            <w:noWrap w:val="0"/>
            <w:vAlign w:val="top"/>
          </w:tcPr>
          <w:p>
            <w:pPr>
              <w:jc w:val="both"/>
              <w:rPr>
                <w:rFonts w:eastAsia="Calibri"/>
                <w:sz w:val="28"/>
                <w:szCs w:val="28"/>
              </w:rPr>
            </w:pPr>
            <w:r>
              <w:rPr>
                <w:rFonts w:eastAsia="Calibri"/>
                <w:sz w:val="28"/>
                <w:szCs w:val="28"/>
              </w:rPr>
              <w:t>Х</w:t>
            </w:r>
          </w:p>
        </w:tc>
        <w:tc>
          <w:tcPr>
            <w:tcW w:w="567" w:type="dxa"/>
            <w:noWrap w:val="0"/>
            <w:vAlign w:val="top"/>
          </w:tcPr>
          <w:p>
            <w:pPr>
              <w:jc w:val="both"/>
              <w:rPr>
                <w:rFonts w:eastAsia="Calibri"/>
                <w:sz w:val="28"/>
                <w:szCs w:val="28"/>
              </w:rPr>
            </w:pPr>
            <w:r>
              <w:rPr>
                <w:rFonts w:eastAsia="Calibri"/>
                <w:sz w:val="28"/>
                <w:szCs w:val="28"/>
              </w:rPr>
              <w:t>Х</w:t>
            </w:r>
          </w:p>
        </w:tc>
        <w:tc>
          <w:tcPr>
            <w:tcW w:w="708" w:type="dxa"/>
            <w:noWrap w:val="0"/>
            <w:vAlign w:val="top"/>
          </w:tcPr>
          <w:p>
            <w:pPr>
              <w:jc w:val="both"/>
              <w:rPr>
                <w:rFonts w:eastAsia="Calibri"/>
                <w:sz w:val="28"/>
                <w:szCs w:val="28"/>
              </w:rPr>
            </w:pPr>
            <w:r>
              <w:rPr>
                <w:rFonts w:eastAsia="Calibri"/>
                <w:sz w:val="28"/>
                <w:szCs w:val="28"/>
              </w:rPr>
              <w:t>Х</w:t>
            </w:r>
          </w:p>
        </w:tc>
      </w:tr>
    </w:tbl>
    <w:p>
      <w:pPr>
        <w:jc w:val="both"/>
        <w:rPr>
          <w:snapToGrid w:val="0"/>
          <w:sz w:val="28"/>
          <w:szCs w:val="28"/>
        </w:rPr>
      </w:pPr>
    </w:p>
    <w:p>
      <w:pPr>
        <w:ind w:firstLine="709"/>
        <w:jc w:val="both"/>
        <w:rPr>
          <w:snapToGrid w:val="0"/>
          <w:sz w:val="28"/>
          <w:szCs w:val="28"/>
        </w:rPr>
      </w:pPr>
      <w:r>
        <w:rPr>
          <w:snapToGrid w:val="0"/>
          <w:sz w:val="28"/>
          <w:szCs w:val="28"/>
        </w:rPr>
        <w:t xml:space="preserve">Наименования целевых статей местного бюджета устанавливаются </w:t>
      </w:r>
      <w:r>
        <w:rPr>
          <w:sz w:val="28"/>
          <w:szCs w:val="28"/>
        </w:rPr>
        <w:t>в решении о бюджете поселения и (или) сводной бюджетной росписи бюджета поселения</w:t>
      </w:r>
      <w:r>
        <w:rPr>
          <w:snapToGrid w:val="0"/>
          <w:sz w:val="28"/>
          <w:szCs w:val="28"/>
        </w:rPr>
        <w:t xml:space="preserve"> и характеризуют направление бюджетных ассигнований на реализацию:</w:t>
      </w:r>
    </w:p>
    <w:p>
      <w:pPr>
        <w:autoSpaceDE w:val="0"/>
        <w:autoSpaceDN w:val="0"/>
        <w:adjustRightInd w:val="0"/>
        <w:ind w:firstLine="720"/>
        <w:jc w:val="both"/>
        <w:outlineLvl w:val="4"/>
        <w:rPr>
          <w:snapToGrid w:val="0"/>
          <w:sz w:val="28"/>
          <w:szCs w:val="28"/>
        </w:rPr>
      </w:pPr>
      <w:r>
        <w:rPr>
          <w:snapToGrid w:val="0"/>
          <w:sz w:val="28"/>
          <w:szCs w:val="28"/>
        </w:rPr>
        <w:t>муниципальных программ Нововеличковского сельского поселения Динского района и непрограммных направлений деятельности;</w:t>
      </w:r>
    </w:p>
    <w:p>
      <w:pPr>
        <w:autoSpaceDE w:val="0"/>
        <w:autoSpaceDN w:val="0"/>
        <w:adjustRightInd w:val="0"/>
        <w:ind w:firstLine="720"/>
        <w:jc w:val="both"/>
        <w:outlineLvl w:val="4"/>
        <w:rPr>
          <w:sz w:val="28"/>
          <w:szCs w:val="28"/>
        </w:rPr>
      </w:pPr>
      <w:r>
        <w:rPr>
          <w:sz w:val="28"/>
          <w:szCs w:val="28"/>
        </w:rPr>
        <w:t xml:space="preserve">подпрограмм </w:t>
      </w:r>
      <w:r>
        <w:rPr>
          <w:snapToGrid w:val="0"/>
          <w:sz w:val="28"/>
          <w:szCs w:val="28"/>
        </w:rPr>
        <w:t>муниципальных программ Нововеличковского сельского поселения Динского района</w:t>
      </w:r>
      <w:r>
        <w:rPr>
          <w:sz w:val="28"/>
          <w:szCs w:val="28"/>
        </w:rPr>
        <w:t>, непрограммных направлений деятельности;</w:t>
      </w:r>
    </w:p>
    <w:p>
      <w:pPr>
        <w:autoSpaceDE w:val="0"/>
        <w:autoSpaceDN w:val="0"/>
        <w:adjustRightInd w:val="0"/>
        <w:ind w:firstLine="720"/>
        <w:jc w:val="both"/>
        <w:outlineLvl w:val="4"/>
        <w:rPr>
          <w:snapToGrid w:val="0"/>
          <w:sz w:val="28"/>
          <w:szCs w:val="28"/>
        </w:rPr>
      </w:pPr>
      <w:r>
        <w:rPr>
          <w:sz w:val="28"/>
          <w:szCs w:val="28"/>
        </w:rPr>
        <w:t>основных мероприятий;</w:t>
      </w:r>
    </w:p>
    <w:p>
      <w:pPr>
        <w:autoSpaceDE w:val="0"/>
        <w:autoSpaceDN w:val="0"/>
        <w:adjustRightInd w:val="0"/>
        <w:ind w:firstLine="720"/>
        <w:jc w:val="both"/>
        <w:outlineLvl w:val="4"/>
        <w:rPr>
          <w:snapToGrid w:val="0"/>
          <w:sz w:val="28"/>
          <w:szCs w:val="28"/>
        </w:rPr>
      </w:pPr>
      <w:r>
        <w:rPr>
          <w:snapToGrid w:val="0"/>
          <w:sz w:val="28"/>
          <w:szCs w:val="28"/>
        </w:rPr>
        <w:t>направлений расходов.</w:t>
      </w:r>
    </w:p>
    <w:p>
      <w:pPr>
        <w:autoSpaceDE w:val="0"/>
        <w:autoSpaceDN w:val="0"/>
        <w:adjustRightInd w:val="0"/>
        <w:ind w:firstLine="720"/>
        <w:jc w:val="both"/>
        <w:outlineLvl w:val="4"/>
        <w:rPr>
          <w:sz w:val="28"/>
          <w:szCs w:val="28"/>
        </w:rPr>
      </w:pPr>
      <w:r>
        <w:rPr>
          <w:sz w:val="28"/>
          <w:szCs w:val="28"/>
        </w:rPr>
        <w:t xml:space="preserve"> </w:t>
      </w:r>
    </w:p>
    <w:p>
      <w:pPr>
        <w:autoSpaceDE w:val="0"/>
        <w:autoSpaceDN w:val="0"/>
        <w:adjustRightInd w:val="0"/>
        <w:ind w:firstLine="720"/>
        <w:jc w:val="both"/>
        <w:outlineLvl w:val="4"/>
        <w:rPr>
          <w:snapToGrid w:val="0"/>
          <w:sz w:val="28"/>
          <w:szCs w:val="28"/>
        </w:rPr>
      </w:pPr>
      <w:r>
        <w:rPr>
          <w:sz w:val="28"/>
          <w:szCs w:val="28"/>
        </w:rPr>
        <w:t>Перечень и правила применения целевых статей классификации расходов для отражения расходов местного бюджета, финансовое обеспечение которых осуществляется за счет средств местного бюджета, установлены в разделе 2 настоящего Порядка, в</w:t>
      </w:r>
      <w:r>
        <w:rPr>
          <w:snapToGrid w:val="0"/>
          <w:sz w:val="28"/>
          <w:szCs w:val="28"/>
        </w:rPr>
        <w:t xml:space="preserve"> подразделе 2.1 в части муниципальных программ Нововеличковского сельского поселения Динского района.</w:t>
      </w:r>
    </w:p>
    <w:p>
      <w:pPr>
        <w:autoSpaceDE w:val="0"/>
        <w:autoSpaceDN w:val="0"/>
        <w:adjustRightInd w:val="0"/>
        <w:ind w:firstLine="720"/>
        <w:jc w:val="both"/>
        <w:outlineLvl w:val="4"/>
        <w:rPr>
          <w:sz w:val="28"/>
          <w:szCs w:val="28"/>
        </w:rPr>
      </w:pPr>
    </w:p>
    <w:p>
      <w:pPr>
        <w:autoSpaceDE w:val="0"/>
        <w:autoSpaceDN w:val="0"/>
        <w:adjustRightInd w:val="0"/>
        <w:ind w:firstLine="720"/>
        <w:jc w:val="both"/>
        <w:outlineLvl w:val="4"/>
        <w:rPr>
          <w:sz w:val="28"/>
          <w:szCs w:val="28"/>
        </w:rPr>
      </w:pPr>
      <w:r>
        <w:rPr>
          <w:sz w:val="28"/>
          <w:szCs w:val="28"/>
        </w:rPr>
        <w:t>Перечень универсальных направлений расходов, увязываемых с целевыми статьями подпрограмм муниципальных программ</w:t>
      </w:r>
      <w:r>
        <w:rPr>
          <w:snapToGrid w:val="0"/>
          <w:sz w:val="28"/>
          <w:szCs w:val="28"/>
        </w:rPr>
        <w:t xml:space="preserve"> Нововеличковского сельского поселения Динского района</w:t>
      </w:r>
      <w:r>
        <w:rPr>
          <w:sz w:val="28"/>
          <w:szCs w:val="28"/>
        </w:rPr>
        <w:t>, непрограммными направлениями расходов органов местного самоуправления установлен подразделом 2.2 раздела 2 настоящего Порядка.</w:t>
      </w:r>
    </w:p>
    <w:p>
      <w:pPr>
        <w:autoSpaceDE w:val="0"/>
        <w:autoSpaceDN w:val="0"/>
        <w:adjustRightInd w:val="0"/>
        <w:ind w:firstLine="720"/>
        <w:jc w:val="both"/>
        <w:rPr>
          <w:sz w:val="28"/>
          <w:szCs w:val="28"/>
        </w:rPr>
      </w:pPr>
    </w:p>
    <w:p>
      <w:pPr>
        <w:autoSpaceDE w:val="0"/>
        <w:autoSpaceDN w:val="0"/>
        <w:adjustRightInd w:val="0"/>
        <w:ind w:firstLine="720"/>
        <w:jc w:val="both"/>
        <w:rPr>
          <w:sz w:val="28"/>
          <w:szCs w:val="28"/>
        </w:rPr>
      </w:pPr>
      <w:r>
        <w:rPr>
          <w:sz w:val="28"/>
          <w:szCs w:val="28"/>
        </w:rPr>
        <w:t>Перечень универсальных направлений расходов, которые могут применяться в различных целевых статьях, отражен правилами применения целевых статей классификации расходов бюджета поселения.</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Увязка универсальных направлений расходов, с основным непрограммным направлением расходов бюджета Нововеличковского сельского поселения Динского района устанавливается в решении о бюджете поселения и (или) сводной бюджетной росписи бюджета поселения по следующей структуре кода целевой статьи:</w:t>
      </w:r>
    </w:p>
    <w:tbl>
      <w:tblPr>
        <w:tblStyle w:val="4"/>
        <w:tblW w:w="0" w:type="auto"/>
        <w:tblInd w:w="0" w:type="dxa"/>
        <w:tblLayout w:type="autofit"/>
        <w:tblCellMar>
          <w:top w:w="0" w:type="dxa"/>
          <w:left w:w="108" w:type="dxa"/>
          <w:bottom w:w="0" w:type="dxa"/>
          <w:right w:w="108" w:type="dxa"/>
        </w:tblCellMar>
      </w:tblPr>
      <w:tblGrid>
        <w:gridCol w:w="2518"/>
        <w:gridCol w:w="6804"/>
      </w:tblGrid>
      <w:tr>
        <w:tblPrEx>
          <w:tblCellMar>
            <w:top w:w="0" w:type="dxa"/>
            <w:left w:w="108" w:type="dxa"/>
            <w:bottom w:w="0" w:type="dxa"/>
            <w:right w:w="108" w:type="dxa"/>
          </w:tblCellMar>
        </w:tblPrEx>
        <w:trPr>
          <w:wBefore w:w="0" w:type="dxa"/>
          <w:wAfter w:w="0" w:type="dxa"/>
        </w:trPr>
        <w:tc>
          <w:tcPr>
            <w:tcW w:w="2518" w:type="dxa"/>
            <w:noWrap w:val="0"/>
            <w:vAlign w:val="top"/>
          </w:tcPr>
          <w:p>
            <w:pPr>
              <w:autoSpaceDE w:val="0"/>
              <w:autoSpaceDN w:val="0"/>
              <w:adjustRightInd w:val="0"/>
              <w:jc w:val="both"/>
              <w:rPr>
                <w:sz w:val="28"/>
                <w:szCs w:val="28"/>
              </w:rPr>
            </w:pPr>
            <w:r>
              <w:rPr>
                <w:b/>
                <w:sz w:val="28"/>
                <w:szCs w:val="28"/>
              </w:rPr>
              <w:t>ХХ</w:t>
            </w:r>
            <w:r>
              <w:rPr>
                <w:sz w:val="28"/>
                <w:szCs w:val="28"/>
              </w:rPr>
              <w:t xml:space="preserve"> 0 00 00000</w:t>
            </w:r>
          </w:p>
        </w:tc>
        <w:tc>
          <w:tcPr>
            <w:tcW w:w="6804" w:type="dxa"/>
            <w:noWrap w:val="0"/>
            <w:vAlign w:val="top"/>
          </w:tcPr>
          <w:p>
            <w:pPr>
              <w:autoSpaceDE w:val="0"/>
              <w:autoSpaceDN w:val="0"/>
              <w:adjustRightInd w:val="0"/>
              <w:jc w:val="both"/>
              <w:rPr>
                <w:sz w:val="28"/>
                <w:szCs w:val="28"/>
              </w:rPr>
            </w:pPr>
            <w:r>
              <w:rPr>
                <w:sz w:val="28"/>
                <w:szCs w:val="28"/>
              </w:rPr>
              <w:t>Муниципальная программа Нововеличковского сельского поселения Динского района;</w:t>
            </w:r>
          </w:p>
        </w:tc>
      </w:tr>
      <w:tr>
        <w:tblPrEx>
          <w:tblCellMar>
            <w:top w:w="0" w:type="dxa"/>
            <w:left w:w="108" w:type="dxa"/>
            <w:bottom w:w="0" w:type="dxa"/>
            <w:right w:w="108" w:type="dxa"/>
          </w:tblCellMar>
        </w:tblPrEx>
        <w:trPr>
          <w:wBefore w:w="0" w:type="dxa"/>
          <w:wAfter w:w="0" w:type="dxa"/>
        </w:trPr>
        <w:tc>
          <w:tcPr>
            <w:tcW w:w="2518" w:type="dxa"/>
            <w:noWrap w:val="0"/>
            <w:vAlign w:val="top"/>
          </w:tcPr>
          <w:p>
            <w:pPr>
              <w:autoSpaceDE w:val="0"/>
              <w:autoSpaceDN w:val="0"/>
              <w:adjustRightInd w:val="0"/>
              <w:jc w:val="both"/>
              <w:rPr>
                <w:sz w:val="28"/>
                <w:szCs w:val="28"/>
              </w:rPr>
            </w:pPr>
            <w:r>
              <w:rPr>
                <w:sz w:val="28"/>
                <w:szCs w:val="28"/>
              </w:rPr>
              <w:t xml:space="preserve">ХХ </w:t>
            </w:r>
            <w:r>
              <w:rPr>
                <w:b/>
                <w:sz w:val="28"/>
                <w:szCs w:val="28"/>
              </w:rPr>
              <w:t>Х</w:t>
            </w:r>
            <w:r>
              <w:rPr>
                <w:sz w:val="28"/>
                <w:szCs w:val="28"/>
              </w:rPr>
              <w:t xml:space="preserve"> 00 00000</w:t>
            </w: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r>
              <w:rPr>
                <w:sz w:val="28"/>
                <w:szCs w:val="28"/>
              </w:rPr>
              <w:t xml:space="preserve">ХХ Х </w:t>
            </w:r>
            <w:r>
              <w:rPr>
                <w:b/>
                <w:sz w:val="28"/>
                <w:szCs w:val="28"/>
              </w:rPr>
              <w:t>ХХ</w:t>
            </w:r>
            <w:r>
              <w:rPr>
                <w:sz w:val="28"/>
                <w:szCs w:val="28"/>
              </w:rPr>
              <w:t xml:space="preserve"> 00000</w:t>
            </w:r>
          </w:p>
        </w:tc>
        <w:tc>
          <w:tcPr>
            <w:tcW w:w="6804" w:type="dxa"/>
            <w:noWrap w:val="0"/>
            <w:vAlign w:val="top"/>
          </w:tcPr>
          <w:p>
            <w:pPr>
              <w:autoSpaceDE w:val="0"/>
              <w:autoSpaceDN w:val="0"/>
              <w:adjustRightInd w:val="0"/>
              <w:jc w:val="both"/>
              <w:rPr>
                <w:sz w:val="28"/>
                <w:szCs w:val="28"/>
              </w:rPr>
            </w:pPr>
            <w:r>
              <w:rPr>
                <w:sz w:val="28"/>
                <w:szCs w:val="28"/>
              </w:rPr>
              <w:t>Подпрограмма муниципальной программы Нововеличковского сельского поселения Динского района, ведомственная целевая программа;</w:t>
            </w:r>
          </w:p>
          <w:p>
            <w:pPr>
              <w:autoSpaceDE w:val="0"/>
              <w:autoSpaceDN w:val="0"/>
              <w:adjustRightInd w:val="0"/>
              <w:jc w:val="both"/>
              <w:rPr>
                <w:sz w:val="28"/>
                <w:szCs w:val="28"/>
              </w:rPr>
            </w:pPr>
            <w:r>
              <w:rPr>
                <w:sz w:val="28"/>
                <w:szCs w:val="28"/>
              </w:rPr>
              <w:t>Основное мероприятие муниципальной программы Нововеличковского сельского поселения Динского района</w:t>
            </w:r>
          </w:p>
        </w:tc>
      </w:tr>
      <w:tr>
        <w:tblPrEx>
          <w:tblCellMar>
            <w:top w:w="0" w:type="dxa"/>
            <w:left w:w="108" w:type="dxa"/>
            <w:bottom w:w="0" w:type="dxa"/>
            <w:right w:w="108" w:type="dxa"/>
          </w:tblCellMar>
        </w:tblPrEx>
        <w:trPr>
          <w:wBefore w:w="0" w:type="dxa"/>
          <w:wAfter w:w="0" w:type="dxa"/>
        </w:trPr>
        <w:tc>
          <w:tcPr>
            <w:tcW w:w="2518" w:type="dxa"/>
            <w:noWrap w:val="0"/>
            <w:vAlign w:val="top"/>
          </w:tcPr>
          <w:p>
            <w:pPr>
              <w:autoSpaceDE w:val="0"/>
              <w:autoSpaceDN w:val="0"/>
              <w:adjustRightInd w:val="0"/>
              <w:jc w:val="both"/>
              <w:rPr>
                <w:sz w:val="28"/>
                <w:szCs w:val="28"/>
              </w:rPr>
            </w:pPr>
            <w:r>
              <w:rPr>
                <w:sz w:val="28"/>
                <w:szCs w:val="28"/>
              </w:rPr>
              <w:t xml:space="preserve">ХХ Х  ХХ </w:t>
            </w:r>
            <w:r>
              <w:rPr>
                <w:b/>
                <w:sz w:val="28"/>
                <w:szCs w:val="28"/>
              </w:rPr>
              <w:t>ХХХХ</w:t>
            </w:r>
          </w:p>
        </w:tc>
        <w:tc>
          <w:tcPr>
            <w:tcW w:w="6804" w:type="dxa"/>
            <w:noWrap w:val="0"/>
            <w:vAlign w:val="top"/>
          </w:tcPr>
          <w:p>
            <w:pPr>
              <w:autoSpaceDE w:val="0"/>
              <w:autoSpaceDN w:val="0"/>
              <w:adjustRightInd w:val="0"/>
              <w:jc w:val="both"/>
              <w:rPr>
                <w:sz w:val="28"/>
                <w:szCs w:val="28"/>
              </w:rPr>
            </w:pPr>
            <w:r>
              <w:rPr>
                <w:sz w:val="28"/>
                <w:szCs w:val="28"/>
              </w:rPr>
              <w:t>Направление расходов на реализацию основного мероприятия муниципальной программы Нововеличковского сельского поселения Динского района;</w:t>
            </w:r>
          </w:p>
        </w:tc>
      </w:tr>
      <w:tr>
        <w:trPr>
          <w:wBefore w:w="0" w:type="dxa"/>
          <w:wAfter w:w="0" w:type="dxa"/>
        </w:trPr>
        <w:tc>
          <w:tcPr>
            <w:tcW w:w="9322" w:type="dxa"/>
            <w:gridSpan w:val="2"/>
            <w:noWrap w:val="0"/>
            <w:vAlign w:val="top"/>
          </w:tcPr>
          <w:p>
            <w:pPr>
              <w:autoSpaceDE w:val="0"/>
              <w:autoSpaceDN w:val="0"/>
              <w:adjustRightInd w:val="0"/>
              <w:jc w:val="both"/>
              <w:rPr>
                <w:sz w:val="28"/>
                <w:szCs w:val="28"/>
              </w:rPr>
            </w:pPr>
          </w:p>
        </w:tc>
      </w:tr>
      <w:tr>
        <w:tblPrEx>
          <w:tblCellMar>
            <w:top w:w="0" w:type="dxa"/>
            <w:left w:w="108" w:type="dxa"/>
            <w:bottom w:w="0" w:type="dxa"/>
            <w:right w:w="108" w:type="dxa"/>
          </w:tblCellMar>
        </w:tblPrEx>
        <w:trPr>
          <w:wBefore w:w="0" w:type="dxa"/>
          <w:wAfter w:w="0" w:type="dxa"/>
        </w:trPr>
        <w:tc>
          <w:tcPr>
            <w:tcW w:w="2518" w:type="dxa"/>
            <w:noWrap w:val="0"/>
            <w:vAlign w:val="top"/>
          </w:tcPr>
          <w:p>
            <w:pPr>
              <w:autoSpaceDE w:val="0"/>
              <w:autoSpaceDN w:val="0"/>
              <w:adjustRightInd w:val="0"/>
              <w:jc w:val="both"/>
              <w:rPr>
                <w:sz w:val="28"/>
                <w:szCs w:val="28"/>
              </w:rPr>
            </w:pPr>
            <w:r>
              <w:rPr>
                <w:b/>
                <w:sz w:val="28"/>
                <w:szCs w:val="28"/>
              </w:rPr>
              <w:t>99</w:t>
            </w:r>
            <w:r>
              <w:rPr>
                <w:sz w:val="28"/>
                <w:szCs w:val="28"/>
              </w:rPr>
              <w:t xml:space="preserve">  0  00 00000</w:t>
            </w:r>
          </w:p>
        </w:tc>
        <w:tc>
          <w:tcPr>
            <w:tcW w:w="6804" w:type="dxa"/>
            <w:noWrap w:val="0"/>
            <w:vAlign w:val="top"/>
          </w:tcPr>
          <w:p>
            <w:pPr>
              <w:autoSpaceDE w:val="0"/>
              <w:autoSpaceDN w:val="0"/>
              <w:adjustRightInd w:val="0"/>
              <w:jc w:val="both"/>
              <w:rPr>
                <w:sz w:val="28"/>
                <w:szCs w:val="28"/>
              </w:rPr>
            </w:pPr>
            <w:r>
              <w:rPr>
                <w:sz w:val="28"/>
                <w:szCs w:val="28"/>
              </w:rPr>
              <w:t>Непрограммные расходы;</w:t>
            </w:r>
          </w:p>
        </w:tc>
      </w:tr>
      <w:tr>
        <w:tblPrEx>
          <w:tblCellMar>
            <w:top w:w="0" w:type="dxa"/>
            <w:left w:w="108" w:type="dxa"/>
            <w:bottom w:w="0" w:type="dxa"/>
            <w:right w:w="108" w:type="dxa"/>
          </w:tblCellMar>
        </w:tblPrEx>
        <w:trPr>
          <w:wBefore w:w="0" w:type="dxa"/>
          <w:wAfter w:w="0" w:type="dxa"/>
        </w:trPr>
        <w:tc>
          <w:tcPr>
            <w:tcW w:w="2518" w:type="dxa"/>
            <w:noWrap w:val="0"/>
            <w:vAlign w:val="top"/>
          </w:tcPr>
          <w:p>
            <w:pPr>
              <w:autoSpaceDE w:val="0"/>
              <w:autoSpaceDN w:val="0"/>
              <w:adjustRightInd w:val="0"/>
              <w:jc w:val="both"/>
              <w:rPr>
                <w:sz w:val="28"/>
                <w:szCs w:val="28"/>
              </w:rPr>
            </w:pPr>
            <w:r>
              <w:rPr>
                <w:sz w:val="28"/>
                <w:szCs w:val="28"/>
              </w:rPr>
              <w:t xml:space="preserve">99  0 00 </w:t>
            </w:r>
            <w:r>
              <w:rPr>
                <w:b/>
                <w:sz w:val="28"/>
                <w:szCs w:val="28"/>
              </w:rPr>
              <w:t>ХХХХХ</w:t>
            </w:r>
          </w:p>
        </w:tc>
        <w:tc>
          <w:tcPr>
            <w:tcW w:w="6804" w:type="dxa"/>
            <w:noWrap w:val="0"/>
            <w:vAlign w:val="top"/>
          </w:tcPr>
          <w:p>
            <w:pPr>
              <w:autoSpaceDE w:val="0"/>
              <w:autoSpaceDN w:val="0"/>
              <w:adjustRightInd w:val="0"/>
              <w:jc w:val="both"/>
              <w:rPr>
                <w:sz w:val="28"/>
                <w:szCs w:val="28"/>
              </w:rPr>
            </w:pPr>
            <w:r>
              <w:rPr>
                <w:sz w:val="28"/>
                <w:szCs w:val="28"/>
              </w:rPr>
              <w:t>Направления реализации непрограммных расходов.</w:t>
            </w:r>
          </w:p>
        </w:tc>
      </w:tr>
    </w:tbl>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Расходы бюджета поселения на исполнение передаваемых полномочий из бюджета поселения районному бюджету устанавливается в решения о бюджете Нововеличковского сельского поселения Динского района и (или) сводной бюджетной росписи бюджета Нововеличковского сельского поселения Динского района по следующей структуре кода целевой статьи:</w:t>
      </w:r>
    </w:p>
    <w:p>
      <w:pPr>
        <w:autoSpaceDE w:val="0"/>
        <w:autoSpaceDN w:val="0"/>
        <w:adjustRightInd w:val="0"/>
        <w:ind w:firstLine="709"/>
        <w:jc w:val="both"/>
        <w:rPr>
          <w:sz w:val="28"/>
          <w:szCs w:val="28"/>
        </w:rPr>
      </w:pPr>
    </w:p>
    <w:tbl>
      <w:tblPr>
        <w:tblStyle w:val="4"/>
        <w:tblW w:w="0" w:type="auto"/>
        <w:tblInd w:w="0" w:type="dxa"/>
        <w:tblLayout w:type="autofit"/>
        <w:tblCellMar>
          <w:top w:w="0" w:type="dxa"/>
          <w:left w:w="108" w:type="dxa"/>
          <w:bottom w:w="0" w:type="dxa"/>
          <w:right w:w="108" w:type="dxa"/>
        </w:tblCellMar>
      </w:tblPr>
      <w:tblGrid>
        <w:gridCol w:w="2660"/>
        <w:gridCol w:w="6946"/>
      </w:tblGrid>
      <w:tr>
        <w:tblPrEx>
          <w:tblCellMar>
            <w:top w:w="0" w:type="dxa"/>
            <w:left w:w="108" w:type="dxa"/>
            <w:bottom w:w="0" w:type="dxa"/>
            <w:right w:w="108" w:type="dxa"/>
          </w:tblCellMar>
        </w:tblPrEx>
        <w:trPr>
          <w:wBefore w:w="0" w:type="dxa"/>
          <w:wAfter w:w="0" w:type="dxa"/>
        </w:trPr>
        <w:tc>
          <w:tcPr>
            <w:tcW w:w="2660" w:type="dxa"/>
            <w:noWrap w:val="0"/>
            <w:vAlign w:val="top"/>
          </w:tcPr>
          <w:p>
            <w:pPr>
              <w:autoSpaceDE w:val="0"/>
              <w:autoSpaceDN w:val="0"/>
              <w:adjustRightInd w:val="0"/>
              <w:jc w:val="both"/>
              <w:rPr>
                <w:sz w:val="28"/>
                <w:szCs w:val="28"/>
              </w:rPr>
            </w:pPr>
            <w:r>
              <w:rPr>
                <w:sz w:val="28"/>
                <w:szCs w:val="28"/>
              </w:rPr>
              <w:t xml:space="preserve">ХХ  </w:t>
            </w:r>
            <w:r>
              <w:rPr>
                <w:b/>
                <w:sz w:val="28"/>
                <w:szCs w:val="28"/>
              </w:rPr>
              <w:t xml:space="preserve">9 </w:t>
            </w:r>
            <w:r>
              <w:rPr>
                <w:sz w:val="28"/>
                <w:szCs w:val="28"/>
              </w:rPr>
              <w:t>00 00000</w:t>
            </w:r>
          </w:p>
        </w:tc>
        <w:tc>
          <w:tcPr>
            <w:tcW w:w="6946" w:type="dxa"/>
            <w:noWrap w:val="0"/>
            <w:vAlign w:val="top"/>
          </w:tcPr>
          <w:p>
            <w:pPr>
              <w:autoSpaceDE w:val="0"/>
              <w:autoSpaceDN w:val="0"/>
              <w:adjustRightInd w:val="0"/>
              <w:jc w:val="both"/>
              <w:rPr>
                <w:sz w:val="28"/>
                <w:szCs w:val="28"/>
              </w:rPr>
            </w:pPr>
            <w:r>
              <w:rPr>
                <w:sz w:val="28"/>
                <w:szCs w:val="28"/>
              </w:rPr>
              <w:t>Расходы бюджета поселения в части переданных полномочий районному бюджету</w:t>
            </w:r>
          </w:p>
        </w:tc>
      </w:tr>
      <w:tr>
        <w:tblPrEx>
          <w:tblCellMar>
            <w:top w:w="0" w:type="dxa"/>
            <w:left w:w="108" w:type="dxa"/>
            <w:bottom w:w="0" w:type="dxa"/>
            <w:right w:w="108" w:type="dxa"/>
          </w:tblCellMar>
        </w:tblPrEx>
        <w:trPr>
          <w:wBefore w:w="0" w:type="dxa"/>
          <w:wAfter w:w="0" w:type="dxa"/>
        </w:trPr>
        <w:tc>
          <w:tcPr>
            <w:tcW w:w="2660" w:type="dxa"/>
            <w:noWrap w:val="0"/>
            <w:vAlign w:val="top"/>
          </w:tcPr>
          <w:p>
            <w:pPr>
              <w:autoSpaceDE w:val="0"/>
              <w:autoSpaceDN w:val="0"/>
              <w:adjustRightInd w:val="0"/>
              <w:jc w:val="both"/>
              <w:rPr>
                <w:sz w:val="28"/>
                <w:szCs w:val="28"/>
              </w:rPr>
            </w:pPr>
            <w:r>
              <w:rPr>
                <w:sz w:val="28"/>
                <w:szCs w:val="28"/>
              </w:rPr>
              <w:t xml:space="preserve">ХХ  9  00 </w:t>
            </w:r>
            <w:r>
              <w:rPr>
                <w:b/>
                <w:sz w:val="28"/>
                <w:szCs w:val="28"/>
              </w:rPr>
              <w:t>ХХХХХ</w:t>
            </w:r>
          </w:p>
        </w:tc>
        <w:tc>
          <w:tcPr>
            <w:tcW w:w="6946" w:type="dxa"/>
            <w:noWrap w:val="0"/>
            <w:vAlign w:val="top"/>
          </w:tcPr>
          <w:p>
            <w:pPr>
              <w:autoSpaceDE w:val="0"/>
              <w:autoSpaceDN w:val="0"/>
              <w:adjustRightInd w:val="0"/>
              <w:jc w:val="both"/>
              <w:rPr>
                <w:sz w:val="28"/>
                <w:szCs w:val="28"/>
              </w:rPr>
            </w:pPr>
            <w:r>
              <w:rPr>
                <w:sz w:val="28"/>
                <w:szCs w:val="28"/>
              </w:rPr>
              <w:t>Направления реализации непрограммных расходов.</w:t>
            </w:r>
          </w:p>
        </w:tc>
      </w:tr>
    </w:tbl>
    <w:p>
      <w:pPr>
        <w:autoSpaceDE w:val="0"/>
        <w:autoSpaceDN w:val="0"/>
        <w:adjustRightInd w:val="0"/>
        <w:ind w:firstLine="720"/>
        <w:jc w:val="both"/>
        <w:outlineLvl w:val="4"/>
        <w:rPr>
          <w:snapToGrid w:val="0"/>
          <w:sz w:val="28"/>
          <w:szCs w:val="28"/>
        </w:rPr>
      </w:pPr>
    </w:p>
    <w:p>
      <w:pPr>
        <w:autoSpaceDE w:val="0"/>
        <w:autoSpaceDN w:val="0"/>
        <w:adjustRightInd w:val="0"/>
        <w:ind w:firstLine="720"/>
        <w:jc w:val="both"/>
        <w:outlineLvl w:val="4"/>
        <w:rPr>
          <w:snapToGrid w:val="0"/>
          <w:sz w:val="28"/>
          <w:szCs w:val="28"/>
        </w:rPr>
      </w:pPr>
      <w:r>
        <w:rPr>
          <w:snapToGrid w:val="0"/>
          <w:sz w:val="28"/>
          <w:szCs w:val="28"/>
        </w:rPr>
        <w:t xml:space="preserve">Расходы бюджета поселения на финансовое обеспечение выполнения функций </w:t>
      </w:r>
      <w:r>
        <w:rPr>
          <w:sz w:val="28"/>
          <w:szCs w:val="28"/>
        </w:rPr>
        <w:t>органов местного самоуправления Нововеличковского сельского поселения Динского района</w:t>
      </w:r>
      <w:r>
        <w:rPr>
          <w:snapToGrid w:val="0"/>
          <w:sz w:val="28"/>
          <w:szCs w:val="28"/>
        </w:rPr>
        <w:t xml:space="preserve">, </w:t>
      </w:r>
      <w:r>
        <w:rPr>
          <w:bCs/>
          <w:sz w:val="28"/>
          <w:szCs w:val="28"/>
        </w:rPr>
        <w:t xml:space="preserve">и </w:t>
      </w:r>
      <w:r>
        <w:rPr>
          <w:snapToGrid w:val="0"/>
          <w:sz w:val="28"/>
          <w:szCs w:val="28"/>
        </w:rPr>
        <w:t>находящихся в их ведении муниципальных учреждений подлежат отражению по соответствующим целевым статьям, содержащим соответствующие направления расходов:</w:t>
      </w:r>
    </w:p>
    <w:p>
      <w:pPr>
        <w:autoSpaceDE w:val="0"/>
        <w:autoSpaceDN w:val="0"/>
        <w:adjustRightInd w:val="0"/>
        <w:ind w:firstLine="720"/>
        <w:jc w:val="both"/>
        <w:outlineLvl w:val="4"/>
        <w:rPr>
          <w:snapToGrid w:val="0"/>
          <w:sz w:val="28"/>
          <w:szCs w:val="28"/>
        </w:rPr>
      </w:pPr>
    </w:p>
    <w:p>
      <w:pPr>
        <w:autoSpaceDE w:val="0"/>
        <w:autoSpaceDN w:val="0"/>
        <w:adjustRightInd w:val="0"/>
        <w:ind w:firstLine="720"/>
        <w:jc w:val="both"/>
        <w:outlineLvl w:val="4"/>
        <w:rPr>
          <w:snapToGrid w:val="0"/>
          <w:sz w:val="28"/>
          <w:szCs w:val="28"/>
        </w:rPr>
      </w:pPr>
      <w:r>
        <w:rPr>
          <w:snapToGrid w:val="0"/>
          <w:sz w:val="28"/>
          <w:szCs w:val="28"/>
        </w:rPr>
        <w:t>00190 «Расходы на обеспечение функций органов местного самоуправления»;</w:t>
      </w:r>
    </w:p>
    <w:p>
      <w:pPr>
        <w:autoSpaceDE w:val="0"/>
        <w:autoSpaceDN w:val="0"/>
        <w:adjustRightInd w:val="0"/>
        <w:ind w:firstLine="720"/>
        <w:jc w:val="both"/>
        <w:outlineLvl w:val="4"/>
        <w:rPr>
          <w:snapToGrid w:val="0"/>
          <w:sz w:val="28"/>
          <w:szCs w:val="28"/>
        </w:rPr>
      </w:pPr>
      <w:r>
        <w:rPr>
          <w:snapToGrid w:val="0"/>
          <w:sz w:val="28"/>
          <w:szCs w:val="28"/>
        </w:rPr>
        <w:t>00590 «Расходы на обеспечение деятельности (оказание услуг) муниципальных учреждений»;</w:t>
      </w:r>
    </w:p>
    <w:p>
      <w:pPr>
        <w:autoSpaceDE w:val="0"/>
        <w:autoSpaceDN w:val="0"/>
        <w:adjustRightInd w:val="0"/>
        <w:ind w:firstLine="720"/>
        <w:jc w:val="both"/>
        <w:outlineLvl w:val="4"/>
        <w:rPr>
          <w:snapToGrid w:val="0"/>
          <w:sz w:val="28"/>
          <w:szCs w:val="28"/>
        </w:rPr>
      </w:pPr>
      <w:r>
        <w:rPr>
          <w:snapToGrid w:val="0"/>
          <w:sz w:val="28"/>
          <w:szCs w:val="28"/>
        </w:rPr>
        <w:t>09010 «Приобретение муниципальными учреждениями движимого имущества»;</w:t>
      </w:r>
    </w:p>
    <w:p>
      <w:pPr>
        <w:autoSpaceDE w:val="0"/>
        <w:autoSpaceDN w:val="0"/>
        <w:adjustRightInd w:val="0"/>
        <w:ind w:firstLine="720"/>
        <w:jc w:val="both"/>
        <w:outlineLvl w:val="4"/>
        <w:rPr>
          <w:snapToGrid w:val="0"/>
          <w:sz w:val="28"/>
          <w:szCs w:val="28"/>
        </w:rPr>
      </w:pPr>
      <w:r>
        <w:rPr>
          <w:snapToGrid w:val="0"/>
          <w:sz w:val="28"/>
          <w:szCs w:val="28"/>
        </w:rPr>
        <w:t>09020 «</w:t>
      </w:r>
      <w:r>
        <w:rPr>
          <w:sz w:val="28"/>
          <w:szCs w:val="28"/>
        </w:rPr>
        <w:t>Осуществление муниципальными учреждениями капитального ремонта»</w:t>
      </w:r>
      <w:r>
        <w:rPr>
          <w:snapToGrid w:val="0"/>
          <w:sz w:val="28"/>
          <w:szCs w:val="28"/>
        </w:rPr>
        <w:t>;</w:t>
      </w:r>
    </w:p>
    <w:p>
      <w:pPr>
        <w:suppressAutoHyphens/>
        <w:autoSpaceDE w:val="0"/>
        <w:autoSpaceDN w:val="0"/>
        <w:adjustRightInd w:val="0"/>
        <w:ind w:right="-2" w:firstLine="709"/>
        <w:jc w:val="both"/>
        <w:outlineLvl w:val="4"/>
        <w:rPr>
          <w:sz w:val="28"/>
          <w:szCs w:val="28"/>
          <w:lang w:eastAsia="ar-SA"/>
        </w:rPr>
      </w:pPr>
      <w:r>
        <w:rPr>
          <w:snapToGrid w:val="0"/>
          <w:sz w:val="28"/>
          <w:szCs w:val="28"/>
        </w:rPr>
        <w:t>09030 «М</w:t>
      </w:r>
      <w:r>
        <w:rPr>
          <w:sz w:val="28"/>
          <w:szCs w:val="28"/>
        </w:rPr>
        <w:t>ероприятия по погашению кредиторской задолженности прошлых лет».</w:t>
      </w:r>
      <w:r>
        <w:rPr>
          <w:sz w:val="28"/>
          <w:szCs w:val="28"/>
          <w:lang w:eastAsia="ar-SA"/>
        </w:rPr>
        <w:t xml:space="preserve"> </w:t>
      </w:r>
    </w:p>
    <w:p>
      <w:pPr>
        <w:suppressAutoHyphens/>
        <w:ind w:firstLine="709"/>
        <w:jc w:val="both"/>
        <w:rPr>
          <w:sz w:val="28"/>
          <w:szCs w:val="28"/>
          <w:lang w:eastAsia="ar-SA"/>
        </w:rPr>
      </w:pPr>
    </w:p>
    <w:p>
      <w:pPr>
        <w:suppressAutoHyphens/>
        <w:ind w:firstLine="709"/>
        <w:jc w:val="both"/>
        <w:rPr>
          <w:sz w:val="28"/>
          <w:szCs w:val="28"/>
          <w:lang w:eastAsia="ar-SA"/>
        </w:rPr>
      </w:pPr>
      <w:r>
        <w:rPr>
          <w:sz w:val="28"/>
          <w:szCs w:val="28"/>
          <w:lang w:eastAsia="ar-SA"/>
        </w:rPr>
        <w:t>Отражение расходов бюджета Нововеличковского сельского поселения Динского района,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бюджетов других уровней бюджетной системы Российской Федерации (далее - целевые межбюджетные трансферты), осуществляется по целевым статьям расходов бюджета Нововеличковского   сельского поселения Динского района, включающим коды направлений расходов (13 - 17 разряды кода расходов бюджетов), идентичные коду соответствующих направлений расходов, по которым отражаются расходы федерального и краевого бюджета на предоставление вышеуказанных межбюджетных трансфертов. При этом наименование указанного направления расходов бюджета Нововеличковского  сельского поселения Динского района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pPr>
        <w:ind w:firstLine="709"/>
        <w:jc w:val="both"/>
        <w:rPr>
          <w:sz w:val="28"/>
          <w:szCs w:val="28"/>
          <w:lang w:eastAsia="ar-SA"/>
        </w:rPr>
      </w:pPr>
    </w:p>
    <w:p>
      <w:pPr>
        <w:ind w:firstLine="709"/>
        <w:jc w:val="both"/>
        <w:rPr>
          <w:sz w:val="28"/>
          <w:szCs w:val="28"/>
          <w:lang w:eastAsia="ar-SA"/>
        </w:rPr>
      </w:pPr>
      <w:r>
        <w:rPr>
          <w:sz w:val="28"/>
          <w:szCs w:val="28"/>
          <w:lang w:eastAsia="ar-SA"/>
        </w:rPr>
        <w:t>Для расходов, источником финансового обеспечения которых являются целевые межбюджетные трансферты, код направления расходов принимается в соответствии с используемым на федеральном или краевом уровне кодом:</w:t>
      </w:r>
    </w:p>
    <w:p>
      <w:pPr>
        <w:ind w:firstLine="709"/>
        <w:jc w:val="both"/>
        <w:rPr>
          <w:sz w:val="28"/>
          <w:szCs w:val="28"/>
          <w:lang w:eastAsia="ar-SA"/>
        </w:rPr>
      </w:pPr>
    </w:p>
    <w:p>
      <w:pPr>
        <w:ind w:firstLine="709"/>
        <w:jc w:val="both"/>
        <w:rPr>
          <w:sz w:val="28"/>
          <w:szCs w:val="28"/>
          <w:lang w:eastAsia="ar-SA"/>
        </w:rPr>
      </w:pPr>
      <w:r>
        <w:rPr>
          <w:sz w:val="28"/>
          <w:szCs w:val="28"/>
          <w:lang w:eastAsia="ar-SA"/>
        </w:rPr>
        <w:t>30000 - 39990 и 50000 - 59990 – для отражения расходов, источником финансового обеспечения которых являются целевые межбюджетные трансферты, предоставляемые из федерального бюджета;</w:t>
      </w:r>
    </w:p>
    <w:p>
      <w:pPr>
        <w:autoSpaceDE w:val="0"/>
        <w:autoSpaceDN w:val="0"/>
        <w:adjustRightInd w:val="0"/>
        <w:ind w:firstLine="720"/>
        <w:jc w:val="both"/>
        <w:rPr>
          <w:sz w:val="28"/>
          <w:szCs w:val="28"/>
          <w:lang w:eastAsia="ar-SA"/>
        </w:rPr>
      </w:pPr>
    </w:p>
    <w:p>
      <w:pPr>
        <w:autoSpaceDE w:val="0"/>
        <w:autoSpaceDN w:val="0"/>
        <w:adjustRightInd w:val="0"/>
        <w:ind w:firstLine="720"/>
        <w:jc w:val="both"/>
        <w:rPr>
          <w:sz w:val="28"/>
          <w:szCs w:val="28"/>
          <w:lang w:eastAsia="ar-SA"/>
        </w:rPr>
      </w:pPr>
      <w:r>
        <w:rPr>
          <w:sz w:val="28"/>
          <w:szCs w:val="28"/>
          <w:lang w:eastAsia="ar-SA"/>
        </w:rPr>
        <w:t>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(бюджетов государственных внебюджетных фондов Российской Федерации), а также расходов бюджетов субъектов Российской Федерации, в целях софинансирования которых бюджетам субъектов Российской Федерации предоставляются из федерального бюджета субсидии;</w:t>
      </w:r>
    </w:p>
    <w:p>
      <w:pPr>
        <w:autoSpaceDE w:val="0"/>
        <w:autoSpaceDN w:val="0"/>
        <w:adjustRightInd w:val="0"/>
        <w:ind w:firstLine="708"/>
        <w:jc w:val="both"/>
        <w:rPr>
          <w:sz w:val="28"/>
          <w:szCs w:val="28"/>
          <w:lang w:eastAsia="ar-SA"/>
        </w:rPr>
      </w:pPr>
    </w:p>
    <w:p>
      <w:pPr>
        <w:autoSpaceDE w:val="0"/>
        <w:autoSpaceDN w:val="0"/>
        <w:adjustRightInd w:val="0"/>
        <w:ind w:firstLine="708"/>
        <w:jc w:val="both"/>
        <w:rPr>
          <w:sz w:val="28"/>
          <w:szCs w:val="28"/>
          <w:lang w:eastAsia="ar-SA"/>
        </w:rPr>
      </w:pPr>
      <w:r>
        <w:rPr>
          <w:sz w:val="28"/>
          <w:szCs w:val="28"/>
          <w:lang w:eastAsia="ar-SA"/>
        </w:rPr>
        <w:t>L0000 - L9990 - для отражения расходов местных бюджетов, в том числе расходов на предоставление межбюджетных трансфертов местным бюджетам, в целях софинансирования которых из бюджетов бюджетной системы Российской Федерации предоставляются за счет субсидий из федерального бюджета межбюджетные трансферты;</w:t>
      </w:r>
    </w:p>
    <w:p>
      <w:pPr>
        <w:autoSpaceDE w:val="0"/>
        <w:autoSpaceDN w:val="0"/>
        <w:adjustRightInd w:val="0"/>
        <w:ind w:firstLine="708"/>
        <w:jc w:val="both"/>
        <w:rPr>
          <w:sz w:val="28"/>
          <w:szCs w:val="28"/>
          <w:lang w:eastAsia="ar-SA"/>
        </w:rPr>
      </w:pPr>
    </w:p>
    <w:p>
      <w:pPr>
        <w:autoSpaceDE w:val="0"/>
        <w:autoSpaceDN w:val="0"/>
        <w:adjustRightInd w:val="0"/>
        <w:ind w:firstLine="708"/>
        <w:jc w:val="both"/>
        <w:rPr>
          <w:sz w:val="28"/>
          <w:szCs w:val="28"/>
          <w:lang w:eastAsia="ar-SA"/>
        </w:rPr>
      </w:pPr>
      <w:r>
        <w:rPr>
          <w:sz w:val="28"/>
          <w:szCs w:val="28"/>
          <w:lang w:eastAsia="ar-SA"/>
        </w:rPr>
        <w:t>S0000 - S9990 - для отражения расходов местных бюджетов, в том числе расходов на предоставление межбюджетных трансфертов иным местным бюджетам, в целях софинансирования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софинансирования которых из иных местных бюджетов предоставляются субсидии.</w:t>
      </w:r>
    </w:p>
    <w:p>
      <w:pPr>
        <w:pStyle w:val="12"/>
        <w:ind w:firstLine="709"/>
        <w:jc w:val="both"/>
        <w:rPr>
          <w:rFonts w:ascii="Times New Roman" w:hAnsi="Times New Roman" w:cs="Times New Roman"/>
          <w:sz w:val="28"/>
          <w:szCs w:val="28"/>
        </w:rPr>
      </w:pPr>
    </w:p>
    <w:p>
      <w:pPr>
        <w:pStyle w:val="12"/>
        <w:ind w:firstLine="709"/>
        <w:jc w:val="both"/>
        <w:rPr>
          <w:rFonts w:ascii="Times New Roman" w:hAnsi="Times New Roman" w:cs="Times New Roman"/>
          <w:sz w:val="28"/>
          <w:szCs w:val="28"/>
        </w:rPr>
      </w:pPr>
      <w:r>
        <w:rPr>
          <w:rFonts w:ascii="Times New Roman" w:hAnsi="Times New Roman" w:cs="Times New Roman"/>
          <w:sz w:val="28"/>
          <w:szCs w:val="28"/>
        </w:rPr>
        <w:t>Внесение в течение финансового года изменений в наименование и (или) код целевой статьи расходов бюджета Нововеличковского сельского поселения Динского района не допускается, за исключением случая, если в течение финансового года по указанной целевой статье расходов бюджета Нововеличковского сельского поселения Динского района не производились кассовые расходы бюджета Нововеличковского сельского поселения Динского района</w:t>
      </w:r>
    </w:p>
    <w:p>
      <w:pPr>
        <w:pStyle w:val="12"/>
        <w:ind w:firstLine="709"/>
        <w:jc w:val="both"/>
        <w:rPr>
          <w:rFonts w:ascii="Times New Roman" w:hAnsi="Times New Roman" w:cs="Times New Roman"/>
          <w:sz w:val="28"/>
          <w:szCs w:val="28"/>
        </w:rPr>
      </w:pPr>
    </w:p>
    <w:p>
      <w:pPr>
        <w:pStyle w:val="12"/>
        <w:ind w:firstLine="709"/>
        <w:jc w:val="center"/>
        <w:rPr>
          <w:rFonts w:ascii="Times New Roman" w:hAnsi="Times New Roman" w:cs="Times New Roman"/>
          <w:sz w:val="28"/>
          <w:szCs w:val="28"/>
        </w:rPr>
      </w:pPr>
    </w:p>
    <w:p>
      <w:pPr>
        <w:pStyle w:val="12"/>
        <w:ind w:firstLine="709"/>
        <w:jc w:val="center"/>
        <w:rPr>
          <w:rFonts w:ascii="Times New Roman" w:hAnsi="Times New Roman" w:cs="Times New Roman"/>
          <w:sz w:val="28"/>
          <w:szCs w:val="28"/>
        </w:rPr>
      </w:pPr>
      <w:r>
        <w:rPr>
          <w:rFonts w:ascii="Times New Roman" w:hAnsi="Times New Roman" w:cs="Times New Roman"/>
          <w:sz w:val="28"/>
          <w:szCs w:val="28"/>
        </w:rPr>
        <w:t xml:space="preserve">2.1. Порядок применения видов расходов бюджета </w:t>
      </w:r>
    </w:p>
    <w:p>
      <w:pPr>
        <w:pStyle w:val="12"/>
        <w:ind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pPr>
        <w:pStyle w:val="12"/>
        <w:ind w:firstLine="709"/>
        <w:jc w:val="center"/>
        <w:rPr>
          <w:rFonts w:ascii="Times New Roman" w:hAnsi="Times New Roman" w:cs="Times New Roman"/>
          <w:sz w:val="28"/>
          <w:szCs w:val="28"/>
        </w:rPr>
      </w:pPr>
      <w:r>
        <w:rPr>
          <w:rFonts w:ascii="Times New Roman" w:hAnsi="Times New Roman" w:cs="Times New Roman"/>
          <w:sz w:val="28"/>
          <w:szCs w:val="28"/>
        </w:rPr>
        <w:t xml:space="preserve">Нововеличковское сельское поселение </w:t>
      </w:r>
    </w:p>
    <w:p>
      <w:pPr>
        <w:pStyle w:val="12"/>
        <w:ind w:firstLine="709"/>
        <w:jc w:val="center"/>
        <w:rPr>
          <w:rFonts w:ascii="Times New Roman" w:hAnsi="Times New Roman" w:cs="Times New Roman"/>
          <w:sz w:val="28"/>
          <w:szCs w:val="28"/>
        </w:rPr>
      </w:pPr>
      <w:r>
        <w:rPr>
          <w:rFonts w:ascii="Times New Roman" w:hAnsi="Times New Roman" w:cs="Times New Roman"/>
          <w:sz w:val="28"/>
          <w:szCs w:val="28"/>
        </w:rPr>
        <w:t>Динского района</w:t>
      </w:r>
    </w:p>
    <w:p>
      <w:pPr>
        <w:pStyle w:val="12"/>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pPr>
        <w:autoSpaceDE w:val="0"/>
        <w:ind w:firstLine="709"/>
        <w:jc w:val="center"/>
        <w:rPr>
          <w:sz w:val="28"/>
          <w:szCs w:val="28"/>
        </w:rPr>
      </w:pPr>
    </w:p>
    <w:p>
      <w:pPr>
        <w:autoSpaceDE w:val="0"/>
        <w:ind w:firstLine="709"/>
        <w:jc w:val="center"/>
        <w:rPr>
          <w:sz w:val="28"/>
          <w:szCs w:val="28"/>
        </w:rPr>
      </w:pPr>
      <w:r>
        <w:rPr>
          <w:sz w:val="28"/>
          <w:szCs w:val="28"/>
        </w:rPr>
        <w:t>100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p>
      <w:pPr>
        <w:autoSpaceDE w:val="0"/>
        <w:ind w:firstLine="709"/>
        <w:jc w:val="both"/>
        <w:rPr>
          <w:sz w:val="28"/>
          <w:szCs w:val="28"/>
        </w:rPr>
      </w:pPr>
    </w:p>
    <w:p>
      <w:pPr>
        <w:autoSpaceDE w:val="0"/>
        <w:ind w:firstLine="709"/>
        <w:jc w:val="both"/>
        <w:rPr>
          <w:sz w:val="28"/>
          <w:szCs w:val="28"/>
        </w:rPr>
      </w:pPr>
      <w:r>
        <w:rPr>
          <w:sz w:val="28"/>
          <w:szCs w:val="28"/>
        </w:rPr>
        <w:t>Данная группа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муниципальных органов, не являющимся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pPr>
        <w:autoSpaceDE w:val="0"/>
        <w:ind w:firstLine="709"/>
        <w:jc w:val="both"/>
        <w:rPr>
          <w:sz w:val="28"/>
          <w:szCs w:val="28"/>
        </w:rPr>
      </w:pPr>
    </w:p>
    <w:p>
      <w:pPr>
        <w:autoSpaceDE w:val="0"/>
        <w:ind w:firstLine="709"/>
        <w:jc w:val="center"/>
        <w:rPr>
          <w:sz w:val="28"/>
          <w:szCs w:val="28"/>
        </w:rPr>
      </w:pPr>
      <w:r>
        <w:rPr>
          <w:sz w:val="28"/>
          <w:szCs w:val="28"/>
        </w:rPr>
        <w:t>110 Расходы на выплаты персоналу казенных учреждений</w:t>
      </w:r>
    </w:p>
    <w:p>
      <w:pPr>
        <w:autoSpaceDE w:val="0"/>
        <w:ind w:firstLine="709"/>
        <w:jc w:val="both"/>
        <w:rPr>
          <w:sz w:val="28"/>
          <w:szCs w:val="28"/>
        </w:rPr>
      </w:pPr>
      <w:r>
        <w:rPr>
          <w:sz w:val="28"/>
          <w:szCs w:val="28"/>
        </w:rPr>
        <w:t>Данная подгруппа обобщает расходы бюджета поселения, а также расходы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pPr>
        <w:autoSpaceDE w:val="0"/>
        <w:autoSpaceDN w:val="0"/>
        <w:adjustRightInd w:val="0"/>
        <w:ind w:firstLine="709"/>
        <w:jc w:val="center"/>
        <w:outlineLvl w:val="4"/>
        <w:rPr>
          <w:sz w:val="28"/>
          <w:szCs w:val="28"/>
        </w:rPr>
      </w:pPr>
    </w:p>
    <w:p>
      <w:pPr>
        <w:autoSpaceDE w:val="0"/>
        <w:autoSpaceDN w:val="0"/>
        <w:adjustRightInd w:val="0"/>
        <w:ind w:firstLine="709"/>
        <w:jc w:val="center"/>
        <w:outlineLvl w:val="4"/>
        <w:rPr>
          <w:sz w:val="28"/>
          <w:szCs w:val="28"/>
        </w:rPr>
      </w:pPr>
      <w:r>
        <w:rPr>
          <w:sz w:val="28"/>
          <w:szCs w:val="28"/>
        </w:rPr>
        <w:t>111 Фонд оплаты труда учреждений</w:t>
      </w:r>
    </w:p>
    <w:p>
      <w:pPr>
        <w:autoSpaceDE w:val="0"/>
        <w:autoSpaceDN w:val="0"/>
        <w:adjustRightInd w:val="0"/>
        <w:ind w:firstLine="709"/>
        <w:jc w:val="both"/>
        <w:outlineLvl w:val="4"/>
        <w:rPr>
          <w:sz w:val="28"/>
          <w:szCs w:val="28"/>
        </w:rPr>
      </w:pPr>
      <w:r>
        <w:rPr>
          <w:sz w:val="28"/>
          <w:szCs w:val="28"/>
        </w:rPr>
        <w:t>По данному элементу отражаются расходы муниципальных учреждений, осуществляемые в пределах фонда оплаты труда муниципальными учреждениями, осуществляемой на основе трудовых договоров, по осуществлению иных выплат штатным работникам.</w:t>
      </w:r>
    </w:p>
    <w:p>
      <w:pPr>
        <w:autoSpaceDE w:val="0"/>
        <w:autoSpaceDN w:val="0"/>
        <w:adjustRightInd w:val="0"/>
        <w:ind w:firstLine="709"/>
        <w:jc w:val="both"/>
        <w:outlineLvl w:val="4"/>
        <w:rPr>
          <w:sz w:val="28"/>
          <w:szCs w:val="28"/>
        </w:rPr>
      </w:pPr>
    </w:p>
    <w:p>
      <w:pPr>
        <w:autoSpaceDE w:val="0"/>
        <w:autoSpaceDN w:val="0"/>
        <w:adjustRightInd w:val="0"/>
        <w:ind w:firstLine="709"/>
        <w:jc w:val="center"/>
        <w:outlineLvl w:val="4"/>
        <w:rPr>
          <w:sz w:val="28"/>
          <w:szCs w:val="28"/>
        </w:rPr>
      </w:pPr>
      <w:r>
        <w:rPr>
          <w:sz w:val="28"/>
          <w:szCs w:val="28"/>
        </w:rPr>
        <w:t>112  Иные выплаты персоналу учреждений, за исключением фонда оплаты труда</w:t>
      </w:r>
    </w:p>
    <w:p>
      <w:pPr>
        <w:autoSpaceDE w:val="0"/>
        <w:autoSpaceDN w:val="0"/>
        <w:adjustRightInd w:val="0"/>
        <w:ind w:firstLine="709"/>
        <w:jc w:val="both"/>
        <w:outlineLvl w:val="4"/>
        <w:rPr>
          <w:sz w:val="28"/>
          <w:szCs w:val="28"/>
        </w:rPr>
      </w:pPr>
      <w:r>
        <w:rPr>
          <w:sz w:val="28"/>
          <w:szCs w:val="28"/>
        </w:rPr>
        <w:t>По данному элементу отражаются расходы муниципальных учреждений, а также расходы командировочных и иных выплат и компенсаций работникам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pPr>
        <w:autoSpaceDE w:val="0"/>
        <w:ind w:firstLine="709"/>
        <w:jc w:val="both"/>
        <w:rPr>
          <w:sz w:val="28"/>
          <w:szCs w:val="28"/>
        </w:rPr>
      </w:pPr>
    </w:p>
    <w:p>
      <w:pPr>
        <w:jc w:val="center"/>
        <w:rPr>
          <w:sz w:val="28"/>
          <w:szCs w:val="28"/>
        </w:rPr>
      </w:pPr>
      <w:r>
        <w:rPr>
          <w:sz w:val="28"/>
          <w:szCs w:val="28"/>
        </w:rPr>
        <w:fldChar w:fldCharType="begin"/>
      </w:r>
      <w:r>
        <w:rPr>
          <w:sz w:val="28"/>
          <w:szCs w:val="28"/>
        </w:rPr>
        <w:instrText xml:space="preserve">HYPERLINK \l "sub_170005"</w:instrText>
      </w:r>
      <w:r>
        <w:rPr>
          <w:sz w:val="28"/>
          <w:szCs w:val="28"/>
        </w:rPr>
        <w:fldChar w:fldCharType="separate"/>
      </w:r>
      <w:r>
        <w:rPr>
          <w:sz w:val="28"/>
          <w:szCs w:val="28"/>
        </w:rPr>
        <w:t>113</w:t>
      </w:r>
      <w:r>
        <w:rPr>
          <w:sz w:val="28"/>
          <w:szCs w:val="28"/>
        </w:rPr>
        <w:fldChar w:fldCharType="end"/>
      </w:r>
      <w:r>
        <w:rPr>
          <w:sz w:val="28"/>
          <w:szCs w:val="28"/>
        </w:rPr>
        <w:t xml:space="preserve"> Иные выплаты, за исключением фонда оплаты труда учреждений, </w:t>
      </w:r>
    </w:p>
    <w:p>
      <w:pPr>
        <w:jc w:val="center"/>
        <w:rPr>
          <w:sz w:val="28"/>
          <w:szCs w:val="28"/>
        </w:rPr>
      </w:pPr>
      <w:r>
        <w:rPr>
          <w:sz w:val="28"/>
          <w:szCs w:val="28"/>
        </w:rPr>
        <w:t>лицам, привлекаемым согласно законодательству для выполнения отдельных полномочий"</w:t>
      </w:r>
    </w:p>
    <w:p>
      <w:pPr>
        <w:ind w:firstLine="709"/>
        <w:jc w:val="both"/>
        <w:rPr>
          <w:sz w:val="28"/>
          <w:szCs w:val="28"/>
        </w:rPr>
      </w:pPr>
      <w:r>
        <w:rPr>
          <w:sz w:val="28"/>
          <w:szCs w:val="28"/>
        </w:rPr>
        <w:t>По данному элементу отражаются расходы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муниципальными учреждениями для выполнения отдельных полномочий без заключения с ними трудовых договоров или договоров гражданско-правового характера, включая, расходы на выплаты:</w:t>
      </w:r>
    </w:p>
    <w:p>
      <w:pPr>
        <w:ind w:firstLine="709"/>
        <w:jc w:val="both"/>
        <w:rPr>
          <w:sz w:val="28"/>
          <w:szCs w:val="28"/>
        </w:rPr>
      </w:pPr>
      <w:r>
        <w:rPr>
          <w:sz w:val="28"/>
          <w:szCs w:val="28"/>
        </w:rPr>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pPr>
        <w:ind w:firstLine="709"/>
        <w:jc w:val="both"/>
        <w:rPr>
          <w:sz w:val="28"/>
          <w:szCs w:val="28"/>
        </w:rPr>
      </w:pPr>
      <w:r>
        <w:rPr>
          <w:sz w:val="28"/>
          <w:szCs w:val="28"/>
        </w:rPr>
        <w:t>учащимся образовательных учреждений по выплате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pPr>
        <w:autoSpaceDE w:val="0"/>
        <w:ind w:firstLine="709"/>
        <w:jc w:val="both"/>
        <w:rPr>
          <w:sz w:val="28"/>
          <w:szCs w:val="28"/>
        </w:rPr>
      </w:pPr>
      <w:r>
        <w:rPr>
          <w:sz w:val="28"/>
          <w:szCs w:val="28"/>
        </w:rPr>
        <w:t>иные аналогичные расходы.</w:t>
      </w:r>
    </w:p>
    <w:p>
      <w:pPr>
        <w:autoSpaceDE w:val="0"/>
        <w:ind w:firstLine="709"/>
        <w:jc w:val="center"/>
        <w:rPr>
          <w:sz w:val="28"/>
          <w:szCs w:val="28"/>
        </w:rPr>
      </w:pPr>
    </w:p>
    <w:p>
      <w:pPr>
        <w:ind w:firstLine="709"/>
        <w:jc w:val="center"/>
        <w:rPr>
          <w:sz w:val="28"/>
          <w:szCs w:val="28"/>
        </w:rPr>
      </w:pPr>
      <w:r>
        <w:rPr>
          <w:sz w:val="28"/>
          <w:szCs w:val="28"/>
        </w:rPr>
        <w:fldChar w:fldCharType="begin"/>
      </w:r>
      <w:r>
        <w:rPr>
          <w:sz w:val="28"/>
          <w:szCs w:val="28"/>
        </w:rPr>
        <w:instrText xml:space="preserve">HYPERLINK \l "sub_170006"</w:instrText>
      </w:r>
      <w:r>
        <w:rPr>
          <w:sz w:val="28"/>
          <w:szCs w:val="28"/>
        </w:rPr>
        <w:fldChar w:fldCharType="separate"/>
      </w:r>
      <w:r>
        <w:rPr>
          <w:sz w:val="28"/>
          <w:szCs w:val="28"/>
        </w:rPr>
        <w:t>119</w:t>
      </w:r>
      <w:r>
        <w:rPr>
          <w:sz w:val="28"/>
          <w:szCs w:val="28"/>
        </w:rPr>
        <w:fldChar w:fldCharType="end"/>
      </w:r>
      <w:r>
        <w:rPr>
          <w:sz w:val="28"/>
          <w:szCs w:val="28"/>
        </w:rPr>
        <w:t xml:space="preserve"> Взносы по обязательному социальному страхованию на выплаты </w:t>
      </w:r>
    </w:p>
    <w:p>
      <w:pPr>
        <w:ind w:firstLine="709"/>
        <w:jc w:val="center"/>
        <w:rPr>
          <w:sz w:val="28"/>
          <w:szCs w:val="28"/>
        </w:rPr>
      </w:pPr>
      <w:r>
        <w:rPr>
          <w:sz w:val="28"/>
          <w:szCs w:val="28"/>
        </w:rPr>
        <w:t>по оплате труда работников и иные выплаты работникам учреждений</w:t>
      </w:r>
    </w:p>
    <w:p>
      <w:pPr>
        <w:ind w:firstLine="709"/>
        <w:jc w:val="both"/>
        <w:rPr>
          <w:sz w:val="28"/>
          <w:szCs w:val="28"/>
        </w:rPr>
      </w:pPr>
      <w:r>
        <w:rPr>
          <w:sz w:val="28"/>
          <w:szCs w:val="28"/>
        </w:rPr>
        <w:t xml:space="preserve">По данному элементу отражаются расходы на уплату муниципальными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подгруппы </w:t>
      </w:r>
      <w:r>
        <w:rPr>
          <w:sz w:val="28"/>
          <w:szCs w:val="28"/>
        </w:rPr>
        <w:fldChar w:fldCharType="begin"/>
      </w:r>
      <w:r>
        <w:rPr>
          <w:sz w:val="28"/>
          <w:szCs w:val="28"/>
        </w:rPr>
        <w:instrText xml:space="preserve">HYPERLINK \l "sub_170002"</w:instrText>
      </w:r>
      <w:r>
        <w:rPr>
          <w:sz w:val="28"/>
          <w:szCs w:val="28"/>
        </w:rPr>
        <w:fldChar w:fldCharType="separate"/>
      </w:r>
      <w:r>
        <w:rPr>
          <w:color w:val="106BBE"/>
          <w:sz w:val="28"/>
          <w:szCs w:val="28"/>
        </w:rPr>
        <w:t>110</w:t>
      </w:r>
      <w:r>
        <w:rPr>
          <w:sz w:val="28"/>
          <w:szCs w:val="28"/>
        </w:rPr>
        <w:fldChar w:fldCharType="end"/>
      </w:r>
      <w:r>
        <w:rPr>
          <w:sz w:val="28"/>
          <w:szCs w:val="28"/>
        </w:rPr>
        <w:t xml:space="preserve"> "Расходы на выплаты персоналу казенных учреждений".</w:t>
      </w:r>
    </w:p>
    <w:p>
      <w:pPr>
        <w:autoSpaceDE w:val="0"/>
        <w:ind w:firstLine="709"/>
        <w:jc w:val="both"/>
        <w:rPr>
          <w:sz w:val="28"/>
          <w:szCs w:val="28"/>
        </w:rPr>
      </w:pPr>
      <w:r>
        <w:rPr>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p>
    <w:p>
      <w:pPr>
        <w:autoSpaceDE w:val="0"/>
        <w:ind w:firstLine="709"/>
        <w:jc w:val="both"/>
        <w:rPr>
          <w:sz w:val="28"/>
          <w:szCs w:val="28"/>
        </w:rPr>
      </w:pPr>
    </w:p>
    <w:p>
      <w:pPr>
        <w:autoSpaceDE w:val="0"/>
        <w:ind w:firstLine="709"/>
        <w:jc w:val="center"/>
        <w:rPr>
          <w:sz w:val="28"/>
          <w:szCs w:val="28"/>
        </w:rPr>
      </w:pPr>
      <w:r>
        <w:rPr>
          <w:sz w:val="28"/>
          <w:szCs w:val="28"/>
        </w:rPr>
        <w:t>120 Расходы на выплаты персоналу муниципальных органов</w:t>
      </w:r>
    </w:p>
    <w:p>
      <w:pPr>
        <w:autoSpaceDE w:val="0"/>
        <w:autoSpaceDN w:val="0"/>
        <w:adjustRightInd w:val="0"/>
        <w:ind w:firstLine="709"/>
        <w:jc w:val="both"/>
        <w:outlineLvl w:val="4"/>
        <w:rPr>
          <w:sz w:val="28"/>
          <w:szCs w:val="28"/>
        </w:rPr>
      </w:pPr>
      <w:r>
        <w:rPr>
          <w:sz w:val="28"/>
          <w:szCs w:val="28"/>
        </w:rPr>
        <w:t>Данная подгруппа обобщает расходы бюджета поселения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муниципальных органов, не являющимся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pPr>
        <w:autoSpaceDE w:val="0"/>
        <w:autoSpaceDN w:val="0"/>
        <w:adjustRightInd w:val="0"/>
        <w:ind w:firstLine="709"/>
        <w:jc w:val="both"/>
        <w:outlineLvl w:val="4"/>
        <w:rPr>
          <w:sz w:val="28"/>
          <w:szCs w:val="28"/>
        </w:rPr>
      </w:pPr>
    </w:p>
    <w:p>
      <w:pPr>
        <w:autoSpaceDE w:val="0"/>
        <w:autoSpaceDN w:val="0"/>
        <w:adjustRightInd w:val="0"/>
        <w:ind w:firstLine="709"/>
        <w:jc w:val="center"/>
        <w:outlineLvl w:val="4"/>
        <w:rPr>
          <w:sz w:val="28"/>
          <w:szCs w:val="28"/>
        </w:rPr>
      </w:pPr>
      <w:r>
        <w:rPr>
          <w:sz w:val="28"/>
          <w:szCs w:val="28"/>
        </w:rPr>
        <w:t>121 Фонд оплаты труда муниципальных органов</w:t>
      </w:r>
    </w:p>
    <w:p>
      <w:pPr>
        <w:autoSpaceDE w:val="0"/>
        <w:autoSpaceDN w:val="0"/>
        <w:adjustRightInd w:val="0"/>
        <w:ind w:firstLine="709"/>
        <w:jc w:val="both"/>
        <w:outlineLvl w:val="4"/>
        <w:rPr>
          <w:sz w:val="28"/>
          <w:szCs w:val="28"/>
        </w:rPr>
      </w:pPr>
      <w:r>
        <w:rPr>
          <w:sz w:val="28"/>
          <w:szCs w:val="28"/>
        </w:rPr>
        <w:t>По данному элементу отражаются расходы бюджетов бюджетной системы Российской Федерации, осуществляемые в пределах фонда оплаты труда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муниципальных органов, не являющимся муниципальными служащими.</w:t>
      </w:r>
    </w:p>
    <w:p>
      <w:pPr>
        <w:autoSpaceDE w:val="0"/>
        <w:autoSpaceDN w:val="0"/>
        <w:adjustRightInd w:val="0"/>
        <w:ind w:firstLine="709"/>
        <w:jc w:val="both"/>
        <w:outlineLvl w:val="4"/>
        <w:rPr>
          <w:sz w:val="28"/>
          <w:szCs w:val="28"/>
        </w:rPr>
      </w:pPr>
    </w:p>
    <w:p>
      <w:pPr>
        <w:autoSpaceDE w:val="0"/>
        <w:autoSpaceDN w:val="0"/>
        <w:adjustRightInd w:val="0"/>
        <w:ind w:firstLine="709"/>
        <w:jc w:val="center"/>
        <w:outlineLvl w:val="4"/>
        <w:rPr>
          <w:sz w:val="28"/>
          <w:szCs w:val="28"/>
        </w:rPr>
      </w:pPr>
      <w:r>
        <w:rPr>
          <w:sz w:val="28"/>
          <w:szCs w:val="28"/>
        </w:rPr>
        <w:t xml:space="preserve">122 Иные выплаты персоналу муниципальных органов, </w:t>
      </w:r>
    </w:p>
    <w:p>
      <w:pPr>
        <w:autoSpaceDE w:val="0"/>
        <w:autoSpaceDN w:val="0"/>
        <w:adjustRightInd w:val="0"/>
        <w:ind w:firstLine="709"/>
        <w:jc w:val="center"/>
        <w:outlineLvl w:val="4"/>
        <w:rPr>
          <w:sz w:val="28"/>
          <w:szCs w:val="28"/>
        </w:rPr>
      </w:pPr>
      <w:r>
        <w:rPr>
          <w:sz w:val="28"/>
          <w:szCs w:val="28"/>
        </w:rPr>
        <w:t>за исключением фонда оплаты труда</w:t>
      </w:r>
    </w:p>
    <w:p>
      <w:pPr>
        <w:autoSpaceDE w:val="0"/>
        <w:autoSpaceDN w:val="0"/>
        <w:adjustRightInd w:val="0"/>
        <w:ind w:firstLine="709"/>
        <w:jc w:val="both"/>
        <w:outlineLvl w:val="4"/>
        <w:rPr>
          <w:sz w:val="28"/>
          <w:szCs w:val="28"/>
        </w:rPr>
      </w:pPr>
      <w:r>
        <w:rPr>
          <w:sz w:val="28"/>
          <w:szCs w:val="28"/>
        </w:rPr>
        <w:t>По данному элементу отражаются расходы бюджета поселения по осуществлению работникам муниципальных органов, лицам, замещающим муниципальные должности, муниципальным служащим, иным работникам муниципальных органов, не являющимся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pPr>
        <w:autoSpaceDE w:val="0"/>
        <w:autoSpaceDN w:val="0"/>
        <w:adjustRightInd w:val="0"/>
        <w:ind w:firstLine="709"/>
        <w:jc w:val="both"/>
        <w:outlineLvl w:val="4"/>
        <w:rPr>
          <w:sz w:val="28"/>
          <w:szCs w:val="28"/>
        </w:rPr>
      </w:pPr>
    </w:p>
    <w:p>
      <w:pPr>
        <w:pStyle w:val="2"/>
        <w:jc w:val="center"/>
        <w:rPr>
          <w:lang w:val="ru-RU"/>
        </w:rPr>
      </w:pPr>
      <w:bookmarkStart w:id="0" w:name="sub_10035209"/>
      <w:r>
        <w:fldChar w:fldCharType="begin"/>
      </w:r>
      <w:r>
        <w:instrText xml:space="preserve">HYPERLINK \l "sub_170010"</w:instrText>
      </w:r>
      <w:r>
        <w:fldChar w:fldCharType="separate"/>
      </w:r>
      <w:r>
        <w:t>123</w:t>
      </w:r>
      <w:r>
        <w:fldChar w:fldCharType="end"/>
      </w:r>
      <w:r>
        <w:t xml:space="preserve"> 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w:t>
      </w:r>
    </w:p>
    <w:p>
      <w:pPr>
        <w:ind w:firstLine="709"/>
        <w:jc w:val="both"/>
        <w:rPr>
          <w:sz w:val="28"/>
          <w:szCs w:val="28"/>
        </w:rPr>
      </w:pPr>
      <w:r>
        <w:rPr>
          <w:sz w:val="28"/>
          <w:szCs w:val="28"/>
        </w:rPr>
        <w:t>По данному элементу отражаются расходы а поселения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pPr>
        <w:jc w:val="both"/>
        <w:rPr>
          <w:sz w:val="28"/>
          <w:szCs w:val="28"/>
        </w:rPr>
      </w:pPr>
      <w:r>
        <w:rPr>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pPr>
        <w:jc w:val="both"/>
        <w:rPr>
          <w:sz w:val="28"/>
          <w:szCs w:val="28"/>
        </w:rPr>
      </w:pPr>
      <w:r>
        <w:rPr>
          <w:sz w:val="28"/>
          <w:szCs w:val="28"/>
        </w:rPr>
        <w:t>-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pPr>
        <w:ind w:firstLine="709"/>
        <w:jc w:val="both"/>
        <w:rPr>
          <w:sz w:val="28"/>
          <w:szCs w:val="28"/>
        </w:rPr>
      </w:pPr>
      <w:r>
        <w:rPr>
          <w:sz w:val="28"/>
          <w:szCs w:val="28"/>
        </w:rPr>
        <w:t xml:space="preserve">- иным физическим лицам, привлекаемым к выполнению отдельных полномочий (мероприятий)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w:t>
      </w:r>
      <w:r>
        <w:rPr>
          <w:sz w:val="28"/>
          <w:szCs w:val="28"/>
        </w:rPr>
        <w:fldChar w:fldCharType="begin"/>
      </w:r>
      <w:r>
        <w:rPr>
          <w:sz w:val="28"/>
          <w:szCs w:val="28"/>
        </w:rPr>
        <w:instrText xml:space="preserve">HYPERLINK \l "sub_170044"</w:instrText>
      </w:r>
      <w:r>
        <w:rPr>
          <w:sz w:val="28"/>
          <w:szCs w:val="28"/>
        </w:rPr>
        <w:fldChar w:fldCharType="separate"/>
      </w:r>
      <w:r>
        <w:rPr>
          <w:color w:val="106BBE"/>
          <w:sz w:val="28"/>
          <w:szCs w:val="28"/>
        </w:rPr>
        <w:t>244</w:t>
      </w:r>
      <w:r>
        <w:rPr>
          <w:sz w:val="28"/>
          <w:szCs w:val="28"/>
        </w:rPr>
        <w:fldChar w:fldCharType="end"/>
      </w:r>
      <w:r>
        <w:rPr>
          <w:sz w:val="28"/>
          <w:szCs w:val="28"/>
        </w:rPr>
        <w:t xml:space="preserve"> "Прочая закупка товаров, работ и услуг").</w:t>
      </w:r>
    </w:p>
    <w:p/>
    <w:p>
      <w:pPr>
        <w:pStyle w:val="2"/>
        <w:jc w:val="center"/>
      </w:pPr>
      <w:r>
        <w:t>129 Взносы по обязательному социальному страхованию на выплаты денежного содержания и иные выплаты работникам муниципальных органов</w:t>
      </w:r>
    </w:p>
    <w:bookmarkEnd w:id="0"/>
    <w:p>
      <w:pPr>
        <w:rPr>
          <w:sz w:val="28"/>
          <w:szCs w:val="28"/>
        </w:rPr>
      </w:pPr>
    </w:p>
    <w:p>
      <w:pPr>
        <w:ind w:firstLine="709"/>
        <w:jc w:val="both"/>
        <w:rPr>
          <w:sz w:val="28"/>
          <w:szCs w:val="28"/>
        </w:rPr>
      </w:pPr>
      <w:r>
        <w:rPr>
          <w:sz w:val="28"/>
          <w:szCs w:val="28"/>
        </w:rPr>
        <w:t xml:space="preserve">По данному элементу отражаются расходы на уплату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w:t>
      </w:r>
      <w:r>
        <w:rPr>
          <w:sz w:val="28"/>
          <w:szCs w:val="28"/>
        </w:rPr>
        <w:fldChar w:fldCharType="begin"/>
      </w:r>
      <w:r>
        <w:rPr>
          <w:sz w:val="28"/>
          <w:szCs w:val="28"/>
        </w:rPr>
        <w:instrText xml:space="preserve">HYPERLINK \l "sub_170007"</w:instrText>
      </w:r>
      <w:r>
        <w:rPr>
          <w:sz w:val="28"/>
          <w:szCs w:val="28"/>
        </w:rPr>
        <w:fldChar w:fldCharType="separate"/>
      </w:r>
      <w:r>
        <w:rPr>
          <w:color w:val="106BBE"/>
          <w:sz w:val="28"/>
          <w:szCs w:val="28"/>
        </w:rPr>
        <w:t>120</w:t>
      </w:r>
      <w:r>
        <w:rPr>
          <w:sz w:val="28"/>
          <w:szCs w:val="28"/>
        </w:rPr>
        <w:fldChar w:fldCharType="end"/>
      </w:r>
      <w:r>
        <w:rPr>
          <w:sz w:val="28"/>
          <w:szCs w:val="28"/>
        </w:rPr>
        <w:t xml:space="preserve"> "Расходы на выплаты персоналу муниципальных органов".</w:t>
      </w:r>
    </w:p>
    <w:p>
      <w:pPr>
        <w:ind w:firstLine="709"/>
        <w:jc w:val="both"/>
        <w:rPr>
          <w:sz w:val="28"/>
          <w:szCs w:val="28"/>
        </w:rPr>
      </w:pPr>
      <w:r>
        <w:rPr>
          <w:sz w:val="28"/>
          <w:szCs w:val="28"/>
        </w:rP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муниципальных органов.</w:t>
      </w:r>
    </w:p>
    <w:p>
      <w:pPr>
        <w:autoSpaceDE w:val="0"/>
        <w:ind w:firstLine="709"/>
        <w:jc w:val="both"/>
        <w:rPr>
          <w:b/>
          <w:sz w:val="28"/>
          <w:szCs w:val="28"/>
        </w:rPr>
      </w:pPr>
    </w:p>
    <w:p>
      <w:pPr>
        <w:autoSpaceDE w:val="0"/>
        <w:ind w:firstLine="709"/>
        <w:jc w:val="center"/>
        <w:rPr>
          <w:sz w:val="28"/>
          <w:szCs w:val="28"/>
        </w:rPr>
      </w:pPr>
      <w:r>
        <w:rPr>
          <w:sz w:val="28"/>
          <w:szCs w:val="28"/>
        </w:rPr>
        <w:t xml:space="preserve">200 Закупка товаров, работ и услуг для обеспечения </w:t>
      </w:r>
    </w:p>
    <w:p>
      <w:pPr>
        <w:autoSpaceDE w:val="0"/>
        <w:ind w:firstLine="709"/>
        <w:jc w:val="center"/>
        <w:rPr>
          <w:sz w:val="28"/>
          <w:szCs w:val="28"/>
        </w:rPr>
      </w:pPr>
      <w:r>
        <w:rPr>
          <w:sz w:val="28"/>
          <w:szCs w:val="28"/>
        </w:rPr>
        <w:t>муниципальных нужд</w:t>
      </w:r>
    </w:p>
    <w:p>
      <w:pPr>
        <w:autoSpaceDE w:val="0"/>
        <w:ind w:firstLine="709"/>
        <w:jc w:val="both"/>
        <w:rPr>
          <w:sz w:val="28"/>
          <w:szCs w:val="28"/>
        </w:rPr>
      </w:pPr>
      <w:r>
        <w:rPr>
          <w:sz w:val="28"/>
          <w:szCs w:val="28"/>
        </w:rPr>
        <w:t>Данная группа предназначена для отражения (с учетом установленной в ней детализации по подгруппам и элементам) расходов а поселения на закупку товаров, работ и услуг (включая аренду имущества) для обеспечения муниципальных нужд, а также расходы муниципальных бюджетных и автономных учреждений на аналогичные закупки, за исключением расходов на осуществление капитальных вложений в объекты муниципальной собственности.</w:t>
      </w:r>
    </w:p>
    <w:p>
      <w:pPr>
        <w:autoSpaceDE w:val="0"/>
        <w:ind w:firstLine="709"/>
        <w:jc w:val="center"/>
        <w:rPr>
          <w:b/>
          <w:sz w:val="28"/>
          <w:szCs w:val="28"/>
        </w:rPr>
      </w:pPr>
    </w:p>
    <w:p>
      <w:pPr>
        <w:autoSpaceDE w:val="0"/>
        <w:ind w:firstLine="709"/>
        <w:jc w:val="center"/>
        <w:rPr>
          <w:sz w:val="28"/>
          <w:szCs w:val="28"/>
        </w:rPr>
      </w:pPr>
      <w:r>
        <w:rPr>
          <w:sz w:val="28"/>
          <w:szCs w:val="28"/>
        </w:rPr>
        <w:t xml:space="preserve">240 Иные закупки товаров, работ и услуг для обеспечения </w:t>
      </w:r>
    </w:p>
    <w:p>
      <w:pPr>
        <w:autoSpaceDE w:val="0"/>
        <w:ind w:firstLine="709"/>
        <w:jc w:val="center"/>
        <w:rPr>
          <w:sz w:val="28"/>
          <w:szCs w:val="28"/>
        </w:rPr>
      </w:pPr>
      <w:r>
        <w:rPr>
          <w:sz w:val="28"/>
          <w:szCs w:val="28"/>
        </w:rPr>
        <w:t>муниципальных нужд</w:t>
      </w:r>
    </w:p>
    <w:p>
      <w:pPr>
        <w:autoSpaceDE w:val="0"/>
        <w:ind w:firstLine="709"/>
        <w:jc w:val="both"/>
        <w:rPr>
          <w:sz w:val="28"/>
          <w:szCs w:val="28"/>
        </w:rPr>
      </w:pPr>
      <w:r>
        <w:rPr>
          <w:sz w:val="28"/>
          <w:szCs w:val="28"/>
        </w:rPr>
        <w:t>Данная подгруппа обобщает расходы бюджетов бюджетной системы Российской Федерации на закупку товаров, работ и услуг для обеспечения муниципальных нужд, а также расходы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pPr>
        <w:autoSpaceDE w:val="0"/>
        <w:ind w:firstLine="709"/>
        <w:jc w:val="both"/>
        <w:rPr>
          <w:sz w:val="28"/>
          <w:szCs w:val="28"/>
        </w:rPr>
      </w:pPr>
    </w:p>
    <w:p>
      <w:pPr>
        <w:autoSpaceDE w:val="0"/>
        <w:autoSpaceDN w:val="0"/>
        <w:adjustRightInd w:val="0"/>
        <w:ind w:firstLine="709"/>
        <w:jc w:val="center"/>
        <w:outlineLvl w:val="4"/>
        <w:rPr>
          <w:sz w:val="28"/>
          <w:szCs w:val="28"/>
        </w:rPr>
      </w:pPr>
      <w:r>
        <w:rPr>
          <w:sz w:val="28"/>
          <w:szCs w:val="28"/>
        </w:rPr>
        <w:t>241 Научно-исследовательские и опытно-конструкторские работы</w:t>
      </w:r>
    </w:p>
    <w:p>
      <w:pPr>
        <w:autoSpaceDE w:val="0"/>
        <w:autoSpaceDN w:val="0"/>
        <w:adjustRightInd w:val="0"/>
        <w:ind w:firstLine="709"/>
        <w:jc w:val="both"/>
        <w:outlineLvl w:val="4"/>
        <w:rPr>
          <w:sz w:val="28"/>
          <w:szCs w:val="28"/>
        </w:rPr>
      </w:pPr>
      <w:r>
        <w:rPr>
          <w:sz w:val="28"/>
          <w:szCs w:val="28"/>
        </w:rPr>
        <w:t>По данному элементу отражаются расходы а поселения на оплату научно-исследовательских и опытно-конструкторских работ для обеспечения муниципальных нужд, а также расходы муниципальных бюджетных и автономных учреждений на аналогичные закупки.</w:t>
      </w:r>
    </w:p>
    <w:p>
      <w:pPr>
        <w:autoSpaceDE w:val="0"/>
        <w:autoSpaceDN w:val="0"/>
        <w:adjustRightInd w:val="0"/>
        <w:ind w:firstLine="709"/>
        <w:jc w:val="both"/>
        <w:outlineLvl w:val="4"/>
        <w:rPr>
          <w:sz w:val="28"/>
          <w:szCs w:val="28"/>
        </w:rPr>
      </w:pPr>
    </w:p>
    <w:p>
      <w:pPr>
        <w:autoSpaceDE w:val="0"/>
        <w:autoSpaceDN w:val="0"/>
        <w:adjustRightInd w:val="0"/>
        <w:ind w:firstLine="709"/>
        <w:jc w:val="center"/>
        <w:outlineLvl w:val="4"/>
        <w:rPr>
          <w:sz w:val="28"/>
          <w:szCs w:val="28"/>
        </w:rPr>
      </w:pPr>
      <w:r>
        <w:rPr>
          <w:sz w:val="28"/>
          <w:szCs w:val="28"/>
        </w:rPr>
        <w:t>242 Закупка товаров, работ, услуг в сфере информационно-коммуникационных технологий</w:t>
      </w:r>
    </w:p>
    <w:p>
      <w:pPr>
        <w:ind w:firstLine="709"/>
        <w:jc w:val="both"/>
        <w:rPr>
          <w:sz w:val="28"/>
          <w:szCs w:val="28"/>
        </w:rPr>
      </w:pPr>
      <w:r>
        <w:rPr>
          <w:sz w:val="28"/>
          <w:szCs w:val="28"/>
        </w:rPr>
        <w:t>По данному элементу подлежат отражению расходы федерального бюджета и бюджетов государственных внебюджетных фондов Российской Федерации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(далее - мероприятия по информатизации) в деятельности федеральных государственных органов, в том числе находящихся в их ведении федеральных государственных казенных учреждений, и органов управления государственными внебюджетными фондами Российской Федерации.</w:t>
      </w:r>
    </w:p>
    <w:p>
      <w:pPr>
        <w:autoSpaceDE w:val="0"/>
        <w:autoSpaceDN w:val="0"/>
        <w:adjustRightInd w:val="0"/>
        <w:ind w:firstLine="709"/>
        <w:jc w:val="both"/>
        <w:outlineLvl w:val="4"/>
        <w:rPr>
          <w:sz w:val="28"/>
          <w:szCs w:val="28"/>
        </w:rPr>
      </w:pPr>
      <w:r>
        <w:rPr>
          <w:sz w:val="28"/>
          <w:szCs w:val="28"/>
        </w:rPr>
        <w:t xml:space="preserve">Также по данному виду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по информатизации в части региональных (муниципальных) информационных систем и информационно-коммуникационной инфраструктуры, в случае принятия решения финансовым органом субъекта Российской Федерации (муниципального образования) о применении вида расходов </w:t>
      </w:r>
      <w:r>
        <w:rPr>
          <w:sz w:val="28"/>
          <w:szCs w:val="28"/>
        </w:rPr>
        <w:fldChar w:fldCharType="begin"/>
      </w:r>
      <w:r>
        <w:rPr>
          <w:sz w:val="28"/>
          <w:szCs w:val="28"/>
        </w:rPr>
        <w:instrText xml:space="preserve">HYPERLINK \l "sub_170042"</w:instrText>
      </w:r>
      <w:r>
        <w:rPr>
          <w:sz w:val="28"/>
          <w:szCs w:val="28"/>
        </w:rPr>
        <w:fldChar w:fldCharType="separate"/>
      </w:r>
      <w:r>
        <w:rPr>
          <w:color w:val="106BBE"/>
          <w:sz w:val="28"/>
          <w:szCs w:val="28"/>
        </w:rPr>
        <w:t>242</w:t>
      </w:r>
      <w:r>
        <w:rPr>
          <w:sz w:val="28"/>
          <w:szCs w:val="28"/>
        </w:rPr>
        <w:fldChar w:fldCharType="end"/>
      </w:r>
      <w:r>
        <w:rPr>
          <w:sz w:val="28"/>
          <w:szCs w:val="28"/>
        </w:rPr>
        <w:t xml:space="preserve"> "Закупка товаров, работ, услуг в сфере информационно-коммуникационных технологий".</w:t>
      </w:r>
    </w:p>
    <w:p>
      <w:pPr>
        <w:autoSpaceDE w:val="0"/>
        <w:autoSpaceDN w:val="0"/>
        <w:adjustRightInd w:val="0"/>
        <w:ind w:firstLine="709"/>
        <w:jc w:val="both"/>
        <w:outlineLvl w:val="4"/>
        <w:rPr>
          <w:sz w:val="28"/>
          <w:szCs w:val="28"/>
        </w:rPr>
      </w:pPr>
    </w:p>
    <w:p>
      <w:pPr>
        <w:autoSpaceDE w:val="0"/>
        <w:autoSpaceDN w:val="0"/>
        <w:adjustRightInd w:val="0"/>
        <w:ind w:firstLine="709"/>
        <w:jc w:val="center"/>
        <w:outlineLvl w:val="4"/>
        <w:rPr>
          <w:sz w:val="28"/>
          <w:szCs w:val="28"/>
        </w:rPr>
      </w:pPr>
      <w:r>
        <w:rPr>
          <w:sz w:val="28"/>
          <w:szCs w:val="28"/>
        </w:rPr>
        <w:t xml:space="preserve">243 Закупка товаров, работ, услуг в целях капитального ремонта </w:t>
      </w:r>
    </w:p>
    <w:p>
      <w:pPr>
        <w:autoSpaceDE w:val="0"/>
        <w:autoSpaceDN w:val="0"/>
        <w:adjustRightInd w:val="0"/>
        <w:ind w:firstLine="709"/>
        <w:jc w:val="center"/>
        <w:outlineLvl w:val="4"/>
        <w:rPr>
          <w:sz w:val="28"/>
          <w:szCs w:val="28"/>
        </w:rPr>
      </w:pPr>
      <w:r>
        <w:rPr>
          <w:sz w:val="28"/>
          <w:szCs w:val="28"/>
        </w:rPr>
        <w:t>муниципального имущества</w:t>
      </w:r>
    </w:p>
    <w:p>
      <w:pPr>
        <w:autoSpaceDE w:val="0"/>
        <w:autoSpaceDN w:val="0"/>
        <w:adjustRightInd w:val="0"/>
        <w:ind w:firstLine="709"/>
        <w:jc w:val="both"/>
        <w:outlineLvl w:val="4"/>
        <w:rPr>
          <w:sz w:val="28"/>
          <w:szCs w:val="28"/>
        </w:rPr>
      </w:pPr>
      <w:r>
        <w:rPr>
          <w:sz w:val="28"/>
          <w:szCs w:val="28"/>
        </w:rPr>
        <w:t>По данному элементу отражаются расходы бюджетов бюджетной системы Российской Федерации на закупку товаров, работ, услуг для обеспечения муниципальных нужд, а также расходы муниципальных бюджетных и автономных учреждений по капитальному ремонту, а также реставрации муниципального имущества, за исключением расходов на осуществление бюджетных инвестиций в объекты капитального строительства муниципальной собственности.</w:t>
      </w:r>
    </w:p>
    <w:p>
      <w:pPr>
        <w:autoSpaceDE w:val="0"/>
        <w:autoSpaceDN w:val="0"/>
        <w:adjustRightInd w:val="0"/>
        <w:ind w:firstLine="709"/>
        <w:jc w:val="both"/>
        <w:outlineLvl w:val="4"/>
        <w:rPr>
          <w:sz w:val="28"/>
          <w:szCs w:val="28"/>
        </w:rPr>
      </w:pPr>
    </w:p>
    <w:p>
      <w:pPr>
        <w:autoSpaceDE w:val="0"/>
        <w:autoSpaceDN w:val="0"/>
        <w:adjustRightInd w:val="0"/>
        <w:ind w:firstLine="709"/>
        <w:jc w:val="center"/>
        <w:outlineLvl w:val="4"/>
        <w:rPr>
          <w:sz w:val="28"/>
          <w:szCs w:val="28"/>
        </w:rPr>
      </w:pPr>
      <w:r>
        <w:rPr>
          <w:sz w:val="28"/>
          <w:szCs w:val="28"/>
        </w:rPr>
        <w:t>244 Прочая закупка товаров, работ и услуг</w:t>
      </w:r>
    </w:p>
    <w:p>
      <w:pPr>
        <w:autoSpaceDE w:val="0"/>
        <w:autoSpaceDN w:val="0"/>
        <w:adjustRightInd w:val="0"/>
        <w:ind w:firstLine="709"/>
        <w:jc w:val="center"/>
        <w:outlineLvl w:val="4"/>
        <w:rPr>
          <w:sz w:val="28"/>
          <w:szCs w:val="28"/>
        </w:rPr>
      </w:pPr>
      <w:r>
        <w:rPr>
          <w:sz w:val="28"/>
          <w:szCs w:val="28"/>
        </w:rPr>
        <w:t>для муниципальных нужд</w:t>
      </w:r>
    </w:p>
    <w:p>
      <w:pPr>
        <w:autoSpaceDE w:val="0"/>
        <w:autoSpaceDN w:val="0"/>
        <w:adjustRightInd w:val="0"/>
        <w:ind w:firstLine="709"/>
        <w:jc w:val="both"/>
        <w:outlineLvl w:val="4"/>
        <w:rPr>
          <w:sz w:val="28"/>
          <w:szCs w:val="28"/>
        </w:rPr>
      </w:pPr>
      <w:r>
        <w:rPr>
          <w:sz w:val="28"/>
          <w:szCs w:val="28"/>
        </w:rPr>
        <w:t>По данному элементу отражаются расходы на закупку товаров, работ, услуг для муниципальных нужд, не отнесенных к элементам 241 - 243, в том числе расходы на:</w:t>
      </w:r>
    </w:p>
    <w:p>
      <w:pPr>
        <w:ind w:firstLine="709"/>
        <w:jc w:val="both"/>
        <w:rPr>
          <w:sz w:val="28"/>
          <w:szCs w:val="28"/>
        </w:rPr>
      </w:pPr>
      <w:r>
        <w:rPr>
          <w:sz w:val="28"/>
          <w:szCs w:val="28"/>
        </w:rPr>
        <w:t>закупку товаров, работ, услуг в сфере информационно-коммуникационных технологий муниципальными бюджетными и автономными учреждениями;</w:t>
      </w:r>
    </w:p>
    <w:p>
      <w:pPr>
        <w:ind w:firstLine="709"/>
        <w:jc w:val="both"/>
        <w:rPr>
          <w:sz w:val="28"/>
          <w:szCs w:val="28"/>
        </w:rPr>
      </w:pPr>
      <w:r>
        <w:rPr>
          <w:sz w:val="28"/>
          <w:szCs w:val="28"/>
        </w:rPr>
        <w:t>оплату услуг фельдъегерской и специальной связи (доставка специальной корреспонденции);</w:t>
      </w:r>
    </w:p>
    <w:p>
      <w:pPr>
        <w:ind w:firstLine="709"/>
        <w:jc w:val="both"/>
        <w:rPr>
          <w:sz w:val="28"/>
          <w:szCs w:val="28"/>
        </w:rPr>
      </w:pPr>
      <w:r>
        <w:rPr>
          <w:sz w:val="28"/>
          <w:szCs w:val="28"/>
        </w:rPr>
        <w:t>оплату услуг почтовой связи (с учетом комплекса расходов, связанных с использованием франкировальных машин);</w:t>
      </w:r>
    </w:p>
    <w:p>
      <w:pPr>
        <w:ind w:firstLine="709"/>
        <w:jc w:val="both"/>
        <w:rPr>
          <w:sz w:val="28"/>
          <w:szCs w:val="28"/>
        </w:rPr>
      </w:pPr>
      <w:r>
        <w:rPr>
          <w:sz w:val="28"/>
          <w:szCs w:val="28"/>
        </w:rP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pPr>
        <w:ind w:firstLine="709"/>
        <w:jc w:val="both"/>
        <w:rPr>
          <w:sz w:val="28"/>
          <w:szCs w:val="28"/>
        </w:rPr>
      </w:pPr>
      <w:r>
        <w:rPr>
          <w:sz w:val="28"/>
          <w:szCs w:val="28"/>
        </w:rP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pPr>
        <w:ind w:firstLine="709"/>
        <w:jc w:val="both"/>
        <w:rPr>
          <w:sz w:val="28"/>
          <w:szCs w:val="28"/>
        </w:rPr>
      </w:pPr>
      <w:r>
        <w:rPr>
          <w:sz w:val="28"/>
          <w:szCs w:val="28"/>
        </w:rPr>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муниципальных органов, учреждений, безработных граждан;</w:t>
      </w:r>
    </w:p>
    <w:p>
      <w:pPr>
        <w:ind w:firstLine="709"/>
        <w:jc w:val="both"/>
        <w:rPr>
          <w:sz w:val="28"/>
          <w:szCs w:val="28"/>
        </w:rPr>
      </w:pPr>
      <w:r>
        <w:rPr>
          <w:sz w:val="28"/>
          <w:szCs w:val="28"/>
        </w:rPr>
        <w:t>оплату договоров на предоставление места в коллекторах для прокладки кабелей связи заказчика;</w:t>
      </w:r>
    </w:p>
    <w:p>
      <w:pPr>
        <w:ind w:firstLine="709"/>
        <w:jc w:val="both"/>
        <w:rPr>
          <w:sz w:val="28"/>
          <w:szCs w:val="28"/>
        </w:rPr>
      </w:pPr>
      <w:r>
        <w:rPr>
          <w:sz w:val="28"/>
          <w:szCs w:val="28"/>
        </w:rPr>
        <w:t>оплату договоров по первоначальной отделке служебных жилых помещений, отвечающей санитарным и техническим правилам и нормам;</w:t>
      </w:r>
    </w:p>
    <w:p>
      <w:pPr>
        <w:ind w:firstLine="709"/>
        <w:jc w:val="both"/>
        <w:rPr>
          <w:sz w:val="28"/>
          <w:szCs w:val="28"/>
        </w:rPr>
      </w:pPr>
      <w:r>
        <w:rPr>
          <w:sz w:val="28"/>
          <w:szCs w:val="28"/>
        </w:rPr>
        <w:t>оплату договоров по оказанию работ (услуг) на закупку товаров, работ, услуг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pPr>
        <w:ind w:firstLine="709"/>
        <w:jc w:val="both"/>
        <w:rPr>
          <w:sz w:val="28"/>
          <w:szCs w:val="28"/>
        </w:rPr>
      </w:pPr>
      <w:r>
        <w:rPr>
          <w:sz w:val="28"/>
          <w:szCs w:val="28"/>
        </w:rPr>
        <w:t>приобретение проездных документов в целях обеспечения в соответствии с законодательством работников, должностных лиц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pPr>
        <w:ind w:firstLine="709"/>
        <w:jc w:val="both"/>
        <w:rPr>
          <w:sz w:val="28"/>
          <w:szCs w:val="28"/>
        </w:rPr>
      </w:pPr>
      <w:r>
        <w:rPr>
          <w:sz w:val="28"/>
          <w:szCs w:val="28"/>
        </w:rPr>
        <w:t>приобретение в собственность акций акционерных обществ у третьих лиц;</w:t>
      </w:r>
    </w:p>
    <w:p>
      <w:pPr>
        <w:ind w:firstLine="709"/>
        <w:jc w:val="both"/>
        <w:rPr>
          <w:sz w:val="28"/>
          <w:szCs w:val="28"/>
        </w:rPr>
      </w:pPr>
      <w:r>
        <w:rPr>
          <w:sz w:val="28"/>
          <w:szCs w:val="28"/>
        </w:rPr>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pPr>
        <w:ind w:firstLine="709"/>
        <w:jc w:val="both"/>
        <w:rPr>
          <w:sz w:val="28"/>
          <w:szCs w:val="28"/>
        </w:rPr>
      </w:pPr>
      <w:r>
        <w:rPr>
          <w:sz w:val="28"/>
          <w:szCs w:val="28"/>
        </w:rPr>
        <w:t>оплату гражданско-правовых договоров с экспертами-физическими лицами и организациями на выполнение работ или оказание услуг (включая осуществление экспертизы научных проектов, отчетов об их выполнении, участия в судебном разбирательстве, землеустроительной экспертизы и других видах работ или услуг);</w:t>
      </w:r>
    </w:p>
    <w:p>
      <w:pPr>
        <w:ind w:firstLine="709"/>
        <w:jc w:val="both"/>
        <w:rPr>
          <w:sz w:val="28"/>
          <w:szCs w:val="28"/>
        </w:rPr>
      </w:pPr>
      <w:r>
        <w:rPr>
          <w:sz w:val="28"/>
          <w:szCs w:val="28"/>
        </w:rPr>
        <w:t>оплату услуг по организации участия командируемого сотрудника в конференции, ином 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pPr>
        <w:ind w:firstLine="709"/>
        <w:jc w:val="both"/>
        <w:rPr>
          <w:sz w:val="28"/>
          <w:szCs w:val="28"/>
        </w:rPr>
      </w:pPr>
      <w:r>
        <w:rPr>
          <w:sz w:val="28"/>
          <w:szCs w:val="28"/>
        </w:rPr>
        <w:t>закупку нотариальных, банковских услуг, осуществляемых, в том числе через подотчетных лиц;</w:t>
      </w:r>
    </w:p>
    <w:p>
      <w:pPr>
        <w:ind w:firstLine="709"/>
        <w:jc w:val="both"/>
        <w:rPr>
          <w:sz w:val="28"/>
          <w:szCs w:val="28"/>
        </w:rPr>
      </w:pPr>
      <w:r>
        <w:rPr>
          <w:sz w:val="28"/>
          <w:szCs w:val="28"/>
        </w:rPr>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pPr>
        <w:ind w:firstLine="709"/>
        <w:jc w:val="both"/>
        <w:rPr>
          <w:sz w:val="28"/>
          <w:szCs w:val="28"/>
        </w:rPr>
      </w:pPr>
      <w:r>
        <w:rPr>
          <w:sz w:val="28"/>
          <w:szCs w:val="28"/>
        </w:rPr>
        <w:t>оплату права ограниченного пользования чужим земельным участком (сервитут);</w:t>
      </w:r>
    </w:p>
    <w:p>
      <w:pPr>
        <w:ind w:firstLine="709"/>
        <w:jc w:val="both"/>
        <w:rPr>
          <w:sz w:val="28"/>
          <w:szCs w:val="28"/>
        </w:rPr>
      </w:pPr>
      <w:r>
        <w:rPr>
          <w:sz w:val="28"/>
          <w:szCs w:val="28"/>
        </w:rPr>
        <w:t>расходы, осуществляемые муниципальными учреждениями при выполнении обязательств, связанных с договорами пользования и (или) аренды помещения, в том числе в части возмещения расходов по уплате налога на имущество юридических лиц, земельного налога по арендуемым (безвозмездно используемым) помещениям балансодержателю имущества;</w:t>
      </w:r>
    </w:p>
    <w:p>
      <w:pPr>
        <w:ind w:firstLine="709"/>
        <w:jc w:val="both"/>
        <w:rPr>
          <w:sz w:val="28"/>
          <w:szCs w:val="28"/>
        </w:rPr>
      </w:pPr>
      <w:r>
        <w:rPr>
          <w:sz w:val="28"/>
          <w:szCs w:val="28"/>
        </w:rPr>
        <w:t>расходы на приобретение сувенирной продукции;</w:t>
      </w:r>
    </w:p>
    <w:p>
      <w:pPr>
        <w:ind w:firstLine="709"/>
        <w:jc w:val="both"/>
        <w:rPr>
          <w:sz w:val="28"/>
          <w:szCs w:val="28"/>
        </w:rPr>
      </w:pPr>
      <w:r>
        <w:rPr>
          <w:sz w:val="28"/>
          <w:szCs w:val="28"/>
        </w:rPr>
        <w:t>представительские расходы;</w:t>
      </w:r>
    </w:p>
    <w:p>
      <w:pPr>
        <w:ind w:firstLine="709"/>
        <w:jc w:val="both"/>
      </w:pPr>
    </w:p>
    <w:p>
      <w:pPr>
        <w:ind w:firstLine="709"/>
        <w:jc w:val="center"/>
        <w:rPr>
          <w:sz w:val="28"/>
          <w:szCs w:val="28"/>
        </w:rPr>
      </w:pPr>
      <w:r>
        <w:rPr>
          <w:sz w:val="28"/>
          <w:szCs w:val="28"/>
        </w:rPr>
        <w:t>246 "Закупка товаров, работ, услуг в целях создания, развития, эксплуатации и вывода из эксплуатации государственных информационных систем</w:t>
      </w:r>
    </w:p>
    <w:p>
      <w:pPr>
        <w:ind w:firstLine="709"/>
        <w:jc w:val="both"/>
        <w:rPr>
          <w:sz w:val="28"/>
          <w:szCs w:val="28"/>
        </w:rPr>
      </w:pPr>
    </w:p>
    <w:p>
      <w:pPr>
        <w:ind w:firstLine="709"/>
        <w:jc w:val="both"/>
        <w:rPr>
          <w:sz w:val="28"/>
          <w:szCs w:val="28"/>
        </w:rPr>
      </w:pPr>
      <w:r>
        <w:rPr>
          <w:sz w:val="28"/>
          <w:szCs w:val="28"/>
        </w:rPr>
        <w:t>П данному элементу отражаются расходы на основании положений нормативных правовых актов, регулирующих в сфере информационных технологий, и правовых актов Минкомсвязи</w:t>
      </w:r>
    </w:p>
    <w:p>
      <w:pPr>
        <w:ind w:firstLine="709"/>
        <w:jc w:val="both"/>
        <w:rPr>
          <w:sz w:val="28"/>
          <w:szCs w:val="28"/>
        </w:rPr>
      </w:pPr>
    </w:p>
    <w:p>
      <w:pPr>
        <w:ind w:firstLine="709"/>
        <w:jc w:val="center"/>
        <w:rPr>
          <w:sz w:val="28"/>
          <w:szCs w:val="28"/>
        </w:rPr>
      </w:pPr>
      <w:r>
        <w:rPr>
          <w:sz w:val="28"/>
          <w:szCs w:val="28"/>
        </w:rPr>
        <w:t>247 Закупка энергетических ресурсов</w:t>
      </w:r>
    </w:p>
    <w:p>
      <w:pPr>
        <w:ind w:firstLine="709"/>
        <w:jc w:val="both"/>
        <w:rPr>
          <w:sz w:val="28"/>
          <w:szCs w:val="28"/>
        </w:rPr>
      </w:pPr>
      <w:r>
        <w:rPr>
          <w:color w:val="000000"/>
          <w:sz w:val="28"/>
          <w:szCs w:val="28"/>
          <w:shd w:val="clear" w:color="auto" w:fill="FFFFFF"/>
        </w:rPr>
        <w:t>Данная группа предназначена для отражения расходов на оплату по тарифам за поставку электроэнергии, поставку газа, теплоснабжение, а также оплату транспортировки газа, электричества по газораспределительным и электрическим сетям (за исключением аналогичных расходов по приобретению энергетических ресурсов за пределами территории России, при которых ВР 247 не применяется)</w:t>
      </w:r>
      <w:r>
        <w:rPr>
          <w:color w:val="000000"/>
          <w:sz w:val="28"/>
          <w:szCs w:val="28"/>
        </w:rPr>
        <w:br w:type="textWrapping"/>
      </w:r>
      <w:r>
        <w:rPr>
          <w:color w:val="000000"/>
          <w:sz w:val="28"/>
          <w:szCs w:val="28"/>
        </w:rPr>
        <w:br w:type="textWrapping"/>
      </w:r>
    </w:p>
    <w:p>
      <w:pPr>
        <w:autoSpaceDE w:val="0"/>
        <w:ind w:firstLine="709"/>
        <w:jc w:val="center"/>
        <w:rPr>
          <w:sz w:val="28"/>
          <w:szCs w:val="28"/>
        </w:rPr>
      </w:pPr>
      <w:r>
        <w:rPr>
          <w:sz w:val="28"/>
          <w:szCs w:val="28"/>
        </w:rPr>
        <w:t>300 Социальное обеспечение и иные выплаты населению</w:t>
      </w:r>
    </w:p>
    <w:p>
      <w:pPr>
        <w:autoSpaceDE w:val="0"/>
        <w:ind w:firstLine="709"/>
        <w:jc w:val="both"/>
        <w:rPr>
          <w:sz w:val="28"/>
          <w:szCs w:val="28"/>
        </w:rPr>
      </w:pPr>
      <w:r>
        <w:rPr>
          <w:sz w:val="28"/>
          <w:szCs w:val="28"/>
        </w:rPr>
        <w:t>Данная группа предназначена для отражения, с учетом установленной в ней детализации по подгруппам и элементам, расходов бюджета поселения, а также расходов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p>
      <w:pPr>
        <w:autoSpaceDE w:val="0"/>
        <w:ind w:firstLine="709"/>
        <w:jc w:val="both"/>
        <w:rPr>
          <w:sz w:val="28"/>
          <w:szCs w:val="28"/>
        </w:rPr>
      </w:pPr>
    </w:p>
    <w:p>
      <w:pPr>
        <w:autoSpaceDE w:val="0"/>
        <w:autoSpaceDN w:val="0"/>
        <w:adjustRightInd w:val="0"/>
        <w:ind w:firstLine="709"/>
        <w:jc w:val="center"/>
        <w:outlineLvl w:val="4"/>
        <w:rPr>
          <w:sz w:val="28"/>
          <w:szCs w:val="28"/>
        </w:rPr>
      </w:pPr>
      <w:r>
        <w:rPr>
          <w:sz w:val="28"/>
          <w:szCs w:val="28"/>
        </w:rPr>
        <w:t>310 Публичные нормативные социальные выплаты гражданам</w:t>
      </w:r>
    </w:p>
    <w:p>
      <w:pPr>
        <w:autoSpaceDE w:val="0"/>
        <w:autoSpaceDN w:val="0"/>
        <w:adjustRightInd w:val="0"/>
        <w:ind w:firstLine="709"/>
        <w:jc w:val="both"/>
        <w:outlineLvl w:val="4"/>
        <w:rPr>
          <w:sz w:val="28"/>
          <w:szCs w:val="28"/>
        </w:rPr>
      </w:pPr>
      <w:r>
        <w:rPr>
          <w:sz w:val="28"/>
          <w:szCs w:val="28"/>
        </w:rPr>
        <w:t>В разрезе элементов данной подгруппы отражаются расходы, направленные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местного бюджета.</w:t>
      </w:r>
    </w:p>
    <w:p>
      <w:pPr>
        <w:autoSpaceDE w:val="0"/>
        <w:autoSpaceDN w:val="0"/>
        <w:adjustRightInd w:val="0"/>
        <w:ind w:firstLine="709"/>
        <w:jc w:val="both"/>
        <w:outlineLvl w:val="4"/>
        <w:rPr>
          <w:sz w:val="28"/>
          <w:szCs w:val="28"/>
        </w:rPr>
      </w:pPr>
    </w:p>
    <w:p>
      <w:pPr>
        <w:autoSpaceDE w:val="0"/>
        <w:autoSpaceDN w:val="0"/>
        <w:adjustRightInd w:val="0"/>
        <w:ind w:firstLine="709"/>
        <w:jc w:val="center"/>
        <w:outlineLvl w:val="4"/>
        <w:rPr>
          <w:sz w:val="28"/>
          <w:szCs w:val="28"/>
        </w:rPr>
      </w:pPr>
      <w:r>
        <w:rPr>
          <w:sz w:val="28"/>
          <w:szCs w:val="28"/>
        </w:rPr>
        <w:t>313 Пособия, компенсации, меры социальной поддержки по публичным нормативным обязательствам</w:t>
      </w:r>
    </w:p>
    <w:p>
      <w:pPr>
        <w:autoSpaceDE w:val="0"/>
        <w:autoSpaceDN w:val="0"/>
        <w:adjustRightInd w:val="0"/>
        <w:ind w:firstLine="709"/>
        <w:jc w:val="both"/>
        <w:outlineLvl w:val="4"/>
        <w:rPr>
          <w:sz w:val="28"/>
          <w:szCs w:val="28"/>
        </w:rPr>
      </w:pPr>
      <w:r>
        <w:rPr>
          <w:sz w:val="28"/>
          <w:szCs w:val="28"/>
        </w:rPr>
        <w:t>По данному элементу отражаются расходы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местного бюджета.</w:t>
      </w:r>
    </w:p>
    <w:p>
      <w:pPr>
        <w:autoSpaceDE w:val="0"/>
        <w:jc w:val="both"/>
        <w:rPr>
          <w:sz w:val="28"/>
          <w:szCs w:val="28"/>
        </w:rPr>
      </w:pPr>
    </w:p>
    <w:p>
      <w:pPr>
        <w:autoSpaceDE w:val="0"/>
        <w:ind w:firstLine="709"/>
        <w:jc w:val="center"/>
        <w:rPr>
          <w:sz w:val="28"/>
          <w:szCs w:val="28"/>
        </w:rPr>
      </w:pPr>
      <w:r>
        <w:rPr>
          <w:sz w:val="28"/>
          <w:szCs w:val="28"/>
        </w:rPr>
        <w:t>320 Социальные выплаты гражданам, кроме публичных</w:t>
      </w:r>
    </w:p>
    <w:p>
      <w:pPr>
        <w:autoSpaceDE w:val="0"/>
        <w:ind w:firstLine="709"/>
        <w:jc w:val="center"/>
        <w:rPr>
          <w:sz w:val="28"/>
          <w:szCs w:val="28"/>
        </w:rPr>
      </w:pPr>
      <w:r>
        <w:rPr>
          <w:sz w:val="28"/>
          <w:szCs w:val="28"/>
        </w:rPr>
        <w:t>нормативных социальных выплат</w:t>
      </w:r>
    </w:p>
    <w:p>
      <w:pPr>
        <w:autoSpaceDE w:val="0"/>
        <w:ind w:firstLine="709"/>
        <w:jc w:val="both"/>
        <w:rPr>
          <w:sz w:val="28"/>
          <w:szCs w:val="28"/>
        </w:rPr>
      </w:pPr>
      <w:r>
        <w:rPr>
          <w:sz w:val="28"/>
          <w:szCs w:val="28"/>
        </w:rPr>
        <w:t>В разрезе элементов данной подгруппы отражаются расходы бюджета поселения, направленные на осуществление в пользу граждан социальных выплат, не отнесенных к публичным нормативным обязательствам бюджета поселения.</w:t>
      </w:r>
    </w:p>
    <w:p>
      <w:pPr>
        <w:autoSpaceDE w:val="0"/>
        <w:ind w:firstLine="709"/>
        <w:jc w:val="both"/>
        <w:rPr>
          <w:sz w:val="28"/>
          <w:szCs w:val="28"/>
        </w:rPr>
      </w:pPr>
    </w:p>
    <w:p>
      <w:pPr>
        <w:autoSpaceDE w:val="0"/>
        <w:ind w:firstLine="709"/>
        <w:jc w:val="center"/>
        <w:rPr>
          <w:sz w:val="28"/>
          <w:szCs w:val="28"/>
        </w:rPr>
      </w:pPr>
      <w:r>
        <w:rPr>
          <w:sz w:val="28"/>
          <w:szCs w:val="28"/>
        </w:rPr>
        <w:t>321 Пособия и компенсации гражданам и иные социальные</w:t>
      </w:r>
    </w:p>
    <w:p>
      <w:pPr>
        <w:autoSpaceDE w:val="0"/>
        <w:ind w:firstLine="709"/>
        <w:jc w:val="center"/>
        <w:rPr>
          <w:sz w:val="28"/>
          <w:szCs w:val="28"/>
        </w:rPr>
      </w:pPr>
      <w:r>
        <w:rPr>
          <w:sz w:val="28"/>
          <w:szCs w:val="28"/>
        </w:rPr>
        <w:t xml:space="preserve">выплаты </w:t>
      </w:r>
      <w:r>
        <w:t>гражданам</w:t>
      </w:r>
      <w:r>
        <w:rPr>
          <w:sz w:val="28"/>
          <w:szCs w:val="28"/>
        </w:rPr>
        <w:t>, кроме публичных нормативных обязательств</w:t>
      </w:r>
    </w:p>
    <w:p>
      <w:pPr>
        <w:autoSpaceDE w:val="0"/>
        <w:ind w:firstLine="709"/>
        <w:jc w:val="both"/>
        <w:rPr>
          <w:sz w:val="28"/>
          <w:szCs w:val="28"/>
        </w:rPr>
      </w:pPr>
      <w:r>
        <w:rPr>
          <w:sz w:val="28"/>
          <w:szCs w:val="28"/>
        </w:rPr>
        <w:t xml:space="preserve">По данному элементу отражаются расходы на выплату гражданам пособий, компенсаций и иных социальных выплат, не отнесенных к публичным нормативным обязательствам  бюджета поселения. </w:t>
      </w:r>
    </w:p>
    <w:p>
      <w:pPr>
        <w:autoSpaceDE w:val="0"/>
        <w:ind w:firstLine="709"/>
        <w:jc w:val="both"/>
        <w:rPr>
          <w:sz w:val="28"/>
          <w:szCs w:val="28"/>
        </w:rPr>
      </w:pPr>
    </w:p>
    <w:p>
      <w:pPr>
        <w:autoSpaceDE w:val="0"/>
        <w:ind w:firstLine="709"/>
        <w:jc w:val="center"/>
        <w:rPr>
          <w:sz w:val="28"/>
          <w:szCs w:val="28"/>
        </w:rPr>
      </w:pPr>
      <w:r>
        <w:rPr>
          <w:sz w:val="28"/>
          <w:szCs w:val="28"/>
        </w:rPr>
        <w:t>322 Субсидии гражданам на приобретение жилья</w:t>
      </w:r>
    </w:p>
    <w:p>
      <w:pPr>
        <w:autoSpaceDE w:val="0"/>
        <w:ind w:firstLine="709"/>
        <w:jc w:val="both"/>
        <w:rPr>
          <w:sz w:val="28"/>
          <w:szCs w:val="28"/>
        </w:rPr>
      </w:pPr>
      <w:r>
        <w:rPr>
          <w:sz w:val="28"/>
          <w:szCs w:val="28"/>
        </w:rPr>
        <w:t>По данному элементу отражаются расходы на предоставление гражданам субсидий на приобретение, строительство жилых помещений в соответствии с законодательством Российской Федерации, Краснодарского края и нормативно правовых актов муниципального образования Нововеличковское сельское поселение Динского района, в том числе в рамках реализации мероприятий долгосрочных целевых программ.</w:t>
      </w:r>
    </w:p>
    <w:p>
      <w:pPr>
        <w:autoSpaceDE w:val="0"/>
        <w:ind w:firstLine="709"/>
        <w:jc w:val="both"/>
        <w:rPr>
          <w:sz w:val="28"/>
          <w:szCs w:val="28"/>
        </w:rPr>
      </w:pPr>
    </w:p>
    <w:p>
      <w:pPr>
        <w:autoSpaceDE w:val="0"/>
        <w:ind w:firstLine="709"/>
        <w:jc w:val="center"/>
        <w:rPr>
          <w:sz w:val="28"/>
          <w:szCs w:val="28"/>
        </w:rPr>
      </w:pPr>
      <w:r>
        <w:rPr>
          <w:sz w:val="28"/>
          <w:szCs w:val="28"/>
        </w:rPr>
        <w:t>323 Приобретение товаров, работ, услуг в пользу граждан в целях их социального обеспечения</w:t>
      </w:r>
    </w:p>
    <w:p>
      <w:pPr>
        <w:autoSpaceDE w:val="0"/>
        <w:ind w:firstLine="709"/>
        <w:jc w:val="both"/>
        <w:rPr>
          <w:sz w:val="28"/>
          <w:szCs w:val="28"/>
        </w:rPr>
      </w:pPr>
      <w:r>
        <w:rPr>
          <w:sz w:val="28"/>
          <w:szCs w:val="28"/>
        </w:rPr>
        <w:t>По данному элементу отражаются расходы на приобретение товаров, работ, услуг в целях социального обеспечения граждан в соответствии с законодательством Российской Федерации, Краснодарского края и нормативно правовых актов муниципального образования Нововеличковское сельское поселение Динского района.</w:t>
      </w:r>
    </w:p>
    <w:p>
      <w:pPr>
        <w:autoSpaceDE w:val="0"/>
        <w:ind w:firstLine="709"/>
        <w:jc w:val="both"/>
        <w:rPr>
          <w:sz w:val="28"/>
          <w:szCs w:val="28"/>
        </w:rPr>
      </w:pPr>
    </w:p>
    <w:p>
      <w:pPr>
        <w:autoSpaceDE w:val="0"/>
        <w:ind w:firstLine="709"/>
        <w:jc w:val="center"/>
        <w:rPr>
          <w:sz w:val="28"/>
          <w:szCs w:val="28"/>
        </w:rPr>
      </w:pPr>
      <w:r>
        <w:rPr>
          <w:sz w:val="28"/>
          <w:szCs w:val="28"/>
        </w:rPr>
        <w:t>330 Публичные нормативные выплаты гражданам</w:t>
      </w:r>
    </w:p>
    <w:p>
      <w:pPr>
        <w:autoSpaceDE w:val="0"/>
        <w:ind w:firstLine="709"/>
        <w:jc w:val="center"/>
        <w:rPr>
          <w:sz w:val="28"/>
          <w:szCs w:val="28"/>
        </w:rPr>
      </w:pPr>
      <w:r>
        <w:rPr>
          <w:sz w:val="28"/>
          <w:szCs w:val="28"/>
        </w:rPr>
        <w:t>несоциального характера</w:t>
      </w:r>
    </w:p>
    <w:p>
      <w:pPr>
        <w:autoSpaceDE w:val="0"/>
        <w:ind w:firstLine="709"/>
        <w:jc w:val="both"/>
        <w:rPr>
          <w:sz w:val="28"/>
          <w:szCs w:val="28"/>
        </w:rPr>
      </w:pPr>
      <w:r>
        <w:rPr>
          <w:sz w:val="28"/>
          <w:szCs w:val="28"/>
        </w:rPr>
        <w:t>В рамках данной подгруппы отражаются расходы бюджета поселения на предоставление гражданам публичных нормативных выплат несоциального характера.</w:t>
      </w:r>
    </w:p>
    <w:p>
      <w:pPr>
        <w:autoSpaceDE w:val="0"/>
        <w:ind w:firstLine="709"/>
        <w:jc w:val="center"/>
        <w:rPr>
          <w:sz w:val="28"/>
          <w:szCs w:val="28"/>
        </w:rPr>
      </w:pPr>
    </w:p>
    <w:p>
      <w:pPr>
        <w:autoSpaceDE w:val="0"/>
        <w:ind w:firstLine="709"/>
        <w:jc w:val="center"/>
        <w:rPr>
          <w:sz w:val="28"/>
          <w:szCs w:val="28"/>
        </w:rPr>
      </w:pPr>
      <w:r>
        <w:rPr>
          <w:sz w:val="28"/>
          <w:szCs w:val="28"/>
        </w:rPr>
        <w:t>350 Премии и гранты</w:t>
      </w:r>
    </w:p>
    <w:p>
      <w:pPr>
        <w:ind w:firstLine="709"/>
        <w:jc w:val="both"/>
        <w:rPr>
          <w:sz w:val="28"/>
          <w:szCs w:val="28"/>
        </w:rPr>
      </w:pPr>
      <w:r>
        <w:rPr>
          <w:sz w:val="28"/>
          <w:szCs w:val="28"/>
        </w:rPr>
        <w:t>В рамках данной подгруппы отражаются расходы бюджета поселения на премирование физических лиц (за исключением индивидуальных предпринимателей, а также физических лиц - производителей товаров, работ, услуг),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pPr>
        <w:ind w:firstLine="709"/>
        <w:jc w:val="both"/>
        <w:rPr>
          <w:sz w:val="28"/>
          <w:szCs w:val="28"/>
        </w:rPr>
      </w:pPr>
      <w:r>
        <w:rPr>
          <w:sz w:val="28"/>
          <w:szCs w:val="28"/>
        </w:rPr>
        <w:t>премий за достижения в области культуры, искусства, образования, науки и техники, в иных областях;</w:t>
      </w:r>
    </w:p>
    <w:p>
      <w:pPr>
        <w:ind w:firstLine="709"/>
        <w:jc w:val="both"/>
        <w:rPr>
          <w:sz w:val="28"/>
          <w:szCs w:val="28"/>
        </w:rPr>
      </w:pPr>
      <w:r>
        <w:rPr>
          <w:sz w:val="28"/>
          <w:szCs w:val="28"/>
        </w:rPr>
        <w:t>поощрительные выплаты спортсменам-победителям и призерам спортивных соревнований;</w:t>
      </w:r>
    </w:p>
    <w:p>
      <w:pPr>
        <w:autoSpaceDE w:val="0"/>
        <w:ind w:firstLine="709"/>
        <w:jc w:val="both"/>
        <w:rPr>
          <w:sz w:val="28"/>
          <w:szCs w:val="28"/>
        </w:rPr>
      </w:pPr>
      <w:r>
        <w:rPr>
          <w:sz w:val="28"/>
          <w:szCs w:val="28"/>
        </w:rPr>
        <w:t>грантов, в том числе грантов в форме субсидий, предоставляемых на конкурсной основе.</w:t>
      </w:r>
    </w:p>
    <w:p>
      <w:pPr>
        <w:autoSpaceDE w:val="0"/>
        <w:ind w:firstLine="709"/>
        <w:jc w:val="both"/>
        <w:rPr>
          <w:sz w:val="28"/>
          <w:szCs w:val="28"/>
        </w:rPr>
      </w:pPr>
    </w:p>
    <w:p>
      <w:pPr>
        <w:autoSpaceDE w:val="0"/>
        <w:ind w:firstLine="709"/>
        <w:jc w:val="center"/>
        <w:rPr>
          <w:sz w:val="28"/>
          <w:szCs w:val="28"/>
        </w:rPr>
      </w:pPr>
      <w:r>
        <w:rPr>
          <w:sz w:val="28"/>
          <w:szCs w:val="28"/>
        </w:rPr>
        <w:t>360 Иные выплаты населению</w:t>
      </w:r>
    </w:p>
    <w:p>
      <w:pPr>
        <w:autoSpaceDE w:val="0"/>
        <w:ind w:firstLine="709"/>
        <w:jc w:val="both"/>
        <w:rPr>
          <w:sz w:val="28"/>
          <w:szCs w:val="28"/>
        </w:rPr>
      </w:pPr>
      <w:r>
        <w:rPr>
          <w:sz w:val="28"/>
          <w:szCs w:val="28"/>
        </w:rPr>
        <w:t xml:space="preserve">В рамках данной подгруппы отражаются расходы бюджета поселения на осуществление иных выплат населению, не отнесенных к подгруппам и элементам </w:t>
      </w:r>
      <w:r>
        <w:rPr>
          <w:sz w:val="28"/>
          <w:szCs w:val="28"/>
        </w:rPr>
        <w:fldChar w:fldCharType="begin"/>
      </w:r>
      <w:r>
        <w:rPr>
          <w:sz w:val="28"/>
          <w:szCs w:val="28"/>
        </w:rPr>
        <w:instrText xml:space="preserve"> HYPERLINK "consultantplus://offline/ref=11A30650D0CCE7ED1F550ADD9002964A48AD92924C00CFAF09D2434D6924EB7AFAD09DD6A530D901P7ZCL"</w:instrText>
      </w:r>
      <w:r>
        <w:rPr>
          <w:sz w:val="28"/>
          <w:szCs w:val="28"/>
        </w:rPr>
        <w:fldChar w:fldCharType="separate"/>
      </w:r>
      <w:r>
        <w:rPr>
          <w:rStyle w:val="5"/>
          <w:sz w:val="28"/>
          <w:szCs w:val="28"/>
        </w:rPr>
        <w:t>313</w:t>
      </w:r>
      <w:r>
        <w:rPr>
          <w:sz w:val="28"/>
          <w:szCs w:val="28"/>
        </w:rPr>
        <w:fldChar w:fldCharType="end"/>
      </w:r>
      <w:r>
        <w:rPr>
          <w:sz w:val="28"/>
          <w:szCs w:val="28"/>
        </w:rPr>
        <w:t xml:space="preserve"> - </w:t>
      </w:r>
      <w:r>
        <w:rPr>
          <w:sz w:val="28"/>
          <w:szCs w:val="28"/>
        </w:rPr>
        <w:fldChar w:fldCharType="begin"/>
      </w:r>
      <w:r>
        <w:rPr>
          <w:sz w:val="28"/>
          <w:szCs w:val="28"/>
        </w:rPr>
        <w:instrText xml:space="preserve"> HYPERLINK "consultantplus://offline/ref=11A30650D0CCE7ED1F550ADD9002964A48AD92924C00CFAF09D2434D6924EB7AFAD09DD6A530D903P7Z2L"</w:instrText>
      </w:r>
      <w:r>
        <w:rPr>
          <w:sz w:val="28"/>
          <w:szCs w:val="28"/>
        </w:rPr>
        <w:fldChar w:fldCharType="separate"/>
      </w:r>
      <w:r>
        <w:rPr>
          <w:rStyle w:val="5"/>
          <w:sz w:val="28"/>
          <w:szCs w:val="28"/>
        </w:rPr>
        <w:t>350</w:t>
      </w:r>
      <w:r>
        <w:rPr>
          <w:sz w:val="28"/>
          <w:szCs w:val="28"/>
        </w:rPr>
        <w:fldChar w:fldCharType="end"/>
      </w:r>
      <w:r>
        <w:rPr>
          <w:sz w:val="28"/>
          <w:szCs w:val="28"/>
        </w:rPr>
        <w:t>.</w:t>
      </w:r>
    </w:p>
    <w:p>
      <w:pPr>
        <w:autoSpaceDE w:val="0"/>
        <w:ind w:firstLine="709"/>
        <w:jc w:val="both"/>
        <w:rPr>
          <w:sz w:val="28"/>
          <w:szCs w:val="28"/>
        </w:rPr>
      </w:pPr>
    </w:p>
    <w:p>
      <w:pPr>
        <w:autoSpaceDE w:val="0"/>
        <w:ind w:firstLine="709"/>
        <w:jc w:val="center"/>
        <w:rPr>
          <w:sz w:val="28"/>
          <w:szCs w:val="28"/>
        </w:rPr>
      </w:pPr>
      <w:r>
        <w:rPr>
          <w:sz w:val="28"/>
          <w:szCs w:val="28"/>
        </w:rPr>
        <w:t xml:space="preserve">400 Капитальные вложения в объекты недвижимого имущества </w:t>
      </w:r>
    </w:p>
    <w:p>
      <w:pPr>
        <w:autoSpaceDE w:val="0"/>
        <w:ind w:firstLine="709"/>
        <w:jc w:val="center"/>
        <w:rPr>
          <w:sz w:val="28"/>
          <w:szCs w:val="28"/>
        </w:rPr>
      </w:pPr>
      <w:r>
        <w:rPr>
          <w:sz w:val="28"/>
          <w:szCs w:val="28"/>
        </w:rPr>
        <w:t xml:space="preserve">муниципальной  собственности </w:t>
      </w:r>
    </w:p>
    <w:p>
      <w:pPr>
        <w:ind w:firstLine="709"/>
        <w:jc w:val="both"/>
        <w:rPr>
          <w:sz w:val="28"/>
          <w:szCs w:val="28"/>
        </w:rPr>
      </w:pPr>
      <w:r>
        <w:rPr>
          <w:sz w:val="28"/>
          <w:szCs w:val="28"/>
        </w:rPr>
        <w:t>Данная группа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pPr>
        <w:ind w:firstLine="709"/>
        <w:jc w:val="both"/>
        <w:rPr>
          <w:sz w:val="28"/>
          <w:szCs w:val="28"/>
        </w:rPr>
      </w:pPr>
      <w:r>
        <w:rPr>
          <w:sz w:val="28"/>
          <w:szCs w:val="28"/>
        </w:rPr>
        <w:t>на капитальные вложения в объекты капитального строительства в муниципальной собственности, в том числе расходы по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pPr>
        <w:ind w:firstLine="709"/>
        <w:jc w:val="both"/>
        <w:rPr>
          <w:sz w:val="28"/>
          <w:szCs w:val="28"/>
        </w:rPr>
      </w:pPr>
      <w:r>
        <w:rPr>
          <w:sz w:val="28"/>
          <w:szCs w:val="28"/>
        </w:rPr>
        <w:t>на приобретение объектов недвижимого имущества муниципальной собственности;</w:t>
      </w:r>
    </w:p>
    <w:p>
      <w:pPr>
        <w:ind w:firstLine="709"/>
        <w:jc w:val="both"/>
        <w:rPr>
          <w:sz w:val="28"/>
          <w:szCs w:val="28"/>
        </w:rPr>
      </w:pPr>
      <w:r>
        <w:rPr>
          <w:sz w:val="28"/>
          <w:szCs w:val="28"/>
        </w:rPr>
        <w:t>на капитальные вложения в объекты капитального строительства муниципальной собственности, в соответствии с концессионными соглашениями;</w:t>
      </w:r>
    </w:p>
    <w:p>
      <w:pPr>
        <w:ind w:firstLine="709"/>
        <w:jc w:val="both"/>
        <w:rPr>
          <w:sz w:val="28"/>
          <w:szCs w:val="28"/>
        </w:rPr>
      </w:pPr>
      <w:r>
        <w:rPr>
          <w:sz w:val="28"/>
          <w:szCs w:val="28"/>
        </w:rPr>
        <w:t xml:space="preserve">на предоставление бюджетных инвестиций юридическим лицам, не являющимся муниципальными учреждениями 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w:t>
      </w:r>
      <w:r>
        <w:rPr>
          <w:sz w:val="28"/>
          <w:szCs w:val="28"/>
        </w:rPr>
        <w:fldChar w:fldCharType="begin"/>
      </w:r>
      <w:r>
        <w:rPr>
          <w:sz w:val="28"/>
          <w:szCs w:val="28"/>
        </w:rPr>
        <w:instrText xml:space="preserve">HYPERLINK "garantF1://10064072.3"</w:instrText>
      </w:r>
      <w:r>
        <w:rPr>
          <w:sz w:val="28"/>
          <w:szCs w:val="28"/>
        </w:rPr>
        <w:fldChar w:fldCharType="separate"/>
      </w:r>
      <w:r>
        <w:rPr>
          <w:color w:val="106BBE"/>
          <w:sz w:val="28"/>
          <w:szCs w:val="28"/>
        </w:rPr>
        <w:t>гражданским законодательством</w:t>
      </w:r>
      <w:r>
        <w:rPr>
          <w:sz w:val="28"/>
          <w:szCs w:val="28"/>
        </w:rPr>
        <w:fldChar w:fldCharType="end"/>
      </w:r>
      <w:r>
        <w:rPr>
          <w:sz w:val="28"/>
          <w:szCs w:val="28"/>
        </w:rPr>
        <w:t xml:space="preserve"> Российской Федерации;</w:t>
      </w:r>
    </w:p>
    <w:p>
      <w:pPr>
        <w:autoSpaceDE w:val="0"/>
        <w:ind w:firstLine="709"/>
        <w:jc w:val="both"/>
        <w:rPr>
          <w:sz w:val="28"/>
          <w:szCs w:val="28"/>
        </w:rPr>
      </w:pPr>
      <w:r>
        <w:rPr>
          <w:sz w:val="28"/>
          <w:szCs w:val="28"/>
        </w:rPr>
        <w:t>на предоставление субсидий бюджетным, автономным учреждениям, муниципальным унитарным предприятиям на осуществление капитальных вложений в объекты капитального строительства в муниципальной собственности и (или) на приобретение объектов недвижимого имущества в муниципальную собственность.</w:t>
      </w:r>
    </w:p>
    <w:p>
      <w:pPr>
        <w:autoSpaceDE w:val="0"/>
        <w:ind w:firstLine="709"/>
        <w:jc w:val="both"/>
        <w:rPr>
          <w:sz w:val="28"/>
          <w:szCs w:val="28"/>
        </w:rPr>
      </w:pPr>
    </w:p>
    <w:p>
      <w:pPr>
        <w:autoSpaceDE w:val="0"/>
        <w:ind w:firstLine="709"/>
        <w:jc w:val="center"/>
        <w:rPr>
          <w:sz w:val="28"/>
          <w:szCs w:val="28"/>
        </w:rPr>
      </w:pPr>
      <w:r>
        <w:rPr>
          <w:sz w:val="28"/>
          <w:szCs w:val="28"/>
        </w:rPr>
        <w:t xml:space="preserve">410 Бюджетные инвестиции </w:t>
      </w:r>
    </w:p>
    <w:p>
      <w:pPr>
        <w:autoSpaceDE w:val="0"/>
        <w:ind w:firstLine="709"/>
        <w:jc w:val="center"/>
        <w:rPr>
          <w:sz w:val="28"/>
          <w:szCs w:val="28"/>
        </w:rPr>
      </w:pPr>
    </w:p>
    <w:p>
      <w:pPr>
        <w:autoSpaceDE w:val="0"/>
        <w:ind w:firstLine="709"/>
        <w:jc w:val="both"/>
        <w:rPr>
          <w:sz w:val="28"/>
          <w:szCs w:val="28"/>
        </w:rPr>
      </w:pPr>
      <w:r>
        <w:rPr>
          <w:sz w:val="28"/>
          <w:szCs w:val="28"/>
        </w:rPr>
        <w:t>В разрезе элементов данной подгруппы отражаются расходы бюджета поселения на осуществление бюджетных инвестиций муниципального образования Нововеличковское сельское поселение Динского района.</w:t>
      </w:r>
    </w:p>
    <w:p>
      <w:pPr>
        <w:autoSpaceDE w:val="0"/>
        <w:ind w:firstLine="709"/>
        <w:jc w:val="both"/>
        <w:rPr>
          <w:sz w:val="28"/>
          <w:szCs w:val="28"/>
        </w:rPr>
      </w:pPr>
    </w:p>
    <w:p>
      <w:pPr>
        <w:autoSpaceDE w:val="0"/>
        <w:ind w:firstLine="709"/>
        <w:jc w:val="center"/>
        <w:rPr>
          <w:sz w:val="28"/>
          <w:szCs w:val="28"/>
        </w:rPr>
      </w:pPr>
      <w:r>
        <w:rPr>
          <w:sz w:val="28"/>
          <w:szCs w:val="28"/>
        </w:rPr>
        <w:t xml:space="preserve">412 Бюджетные инвестиции на приобретение объектов недвижимого имущества в муниципальную собственность </w:t>
      </w:r>
    </w:p>
    <w:p>
      <w:pPr>
        <w:ind w:firstLine="709"/>
        <w:jc w:val="both"/>
        <w:rPr>
          <w:sz w:val="28"/>
          <w:szCs w:val="28"/>
        </w:rPr>
      </w:pPr>
      <w:r>
        <w:rPr>
          <w:sz w:val="28"/>
          <w:szCs w:val="28"/>
        </w:rPr>
        <w:t>По данному элементу отражаются расходы бюджета по муниципальным контрактам на приобретение в муниципальную собственность объектов недвижимого имущества, муниципальным контрактам на приобретение объектов недвижимого имущества в муниципальную собственность,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pPr>
        <w:autoSpaceDE w:val="0"/>
        <w:ind w:firstLine="709"/>
        <w:jc w:val="both"/>
        <w:rPr>
          <w:sz w:val="28"/>
          <w:szCs w:val="28"/>
        </w:rPr>
      </w:pPr>
      <w:r>
        <w:rPr>
          <w:sz w:val="28"/>
          <w:szCs w:val="28"/>
        </w:rPr>
        <w:t>Также по данному элементу отражаются расходы на участие в долевом строительстве объектов недвижимого имущества.</w:t>
      </w:r>
    </w:p>
    <w:p>
      <w:pPr>
        <w:autoSpaceDE w:val="0"/>
        <w:ind w:firstLine="709"/>
        <w:jc w:val="both"/>
        <w:rPr>
          <w:sz w:val="28"/>
          <w:szCs w:val="28"/>
        </w:rPr>
      </w:pPr>
    </w:p>
    <w:p>
      <w:pPr>
        <w:autoSpaceDE w:val="0"/>
        <w:ind w:firstLine="709"/>
        <w:jc w:val="center"/>
        <w:rPr>
          <w:sz w:val="28"/>
          <w:szCs w:val="28"/>
        </w:rPr>
      </w:pPr>
      <w:r>
        <w:rPr>
          <w:sz w:val="28"/>
          <w:szCs w:val="28"/>
        </w:rPr>
        <w:t>414 Бюджетные инвестиции в объекты капитального строительства муниципальной собственности</w:t>
      </w:r>
    </w:p>
    <w:p>
      <w:pPr>
        <w:autoSpaceDE w:val="0"/>
        <w:ind w:firstLine="709"/>
        <w:jc w:val="both"/>
        <w:rPr>
          <w:sz w:val="28"/>
          <w:szCs w:val="28"/>
        </w:rPr>
      </w:pPr>
      <w:r>
        <w:rPr>
          <w:sz w:val="28"/>
          <w:szCs w:val="28"/>
        </w:rPr>
        <w:t>По данному элементу отражаются расходы бюджета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pPr>
        <w:autoSpaceDE w:val="0"/>
        <w:ind w:firstLine="709"/>
        <w:jc w:val="both"/>
        <w:rPr>
          <w:sz w:val="28"/>
          <w:szCs w:val="28"/>
        </w:rPr>
      </w:pPr>
    </w:p>
    <w:p>
      <w:pPr>
        <w:autoSpaceDE w:val="0"/>
        <w:ind w:firstLine="709"/>
        <w:jc w:val="center"/>
        <w:rPr>
          <w:sz w:val="28"/>
          <w:szCs w:val="28"/>
        </w:rPr>
      </w:pPr>
      <w:r>
        <w:rPr>
          <w:sz w:val="28"/>
          <w:szCs w:val="28"/>
        </w:rPr>
        <w:t>500 Межбюджетные трансферты</w:t>
      </w:r>
    </w:p>
    <w:p>
      <w:pPr>
        <w:autoSpaceDE w:val="0"/>
        <w:ind w:firstLine="709"/>
        <w:jc w:val="both"/>
        <w:rPr>
          <w:sz w:val="28"/>
          <w:szCs w:val="28"/>
        </w:rPr>
      </w:pPr>
      <w:r>
        <w:rPr>
          <w:sz w:val="28"/>
          <w:szCs w:val="28"/>
        </w:rPr>
        <w:t>Данная группа предназначена для отражения (с учетом установленной в ней детализации по подгруппам и элементам) расходов бюджета поселения на предоставление бюджетам других уровней межбюджетных трансфертов в форме дотаций, субсидий, субвенций и иных межбюджетных трансфертов.</w:t>
      </w:r>
    </w:p>
    <w:p>
      <w:pPr>
        <w:autoSpaceDE w:val="0"/>
        <w:ind w:firstLine="709"/>
        <w:jc w:val="center"/>
        <w:rPr>
          <w:color w:val="000000"/>
          <w:sz w:val="28"/>
          <w:szCs w:val="28"/>
        </w:rPr>
      </w:pPr>
    </w:p>
    <w:p>
      <w:pPr>
        <w:autoSpaceDE w:val="0"/>
        <w:ind w:firstLine="709"/>
        <w:jc w:val="center"/>
        <w:rPr>
          <w:sz w:val="28"/>
          <w:szCs w:val="28"/>
        </w:rPr>
      </w:pPr>
      <w:r>
        <w:rPr>
          <w:sz w:val="28"/>
          <w:szCs w:val="28"/>
        </w:rPr>
        <w:t>540 Иные межбюджетные трансферты</w:t>
      </w:r>
    </w:p>
    <w:p>
      <w:pPr>
        <w:autoSpaceDE w:val="0"/>
        <w:ind w:firstLine="709"/>
        <w:jc w:val="both"/>
        <w:rPr>
          <w:sz w:val="28"/>
          <w:szCs w:val="28"/>
        </w:rPr>
      </w:pPr>
      <w:r>
        <w:rPr>
          <w:sz w:val="28"/>
          <w:szCs w:val="28"/>
        </w:rPr>
        <w:t xml:space="preserve">Данная подгруппа отражает расходы бюджета поселения, связанные с предоставлением другим бюджетам иных межбюджетных трансфертов, не отнесенных к </w:t>
      </w:r>
      <w:r>
        <w:rPr>
          <w:sz w:val="28"/>
          <w:szCs w:val="28"/>
        </w:rPr>
        <w:fldChar w:fldCharType="begin"/>
      </w:r>
      <w:r>
        <w:rPr>
          <w:sz w:val="28"/>
          <w:szCs w:val="28"/>
        </w:rPr>
        <w:instrText xml:space="preserve"> HYPERLINK "consultantplus://offline/ref=11A30650D0CCE7ED1F550ADD9002964A48AD92924C00CFAF09D2434D6924EB7AFAD09DD6A530D908P7ZBL"</w:instrText>
      </w:r>
      <w:r>
        <w:rPr>
          <w:sz w:val="28"/>
          <w:szCs w:val="28"/>
        </w:rPr>
        <w:fldChar w:fldCharType="separate"/>
      </w:r>
      <w:r>
        <w:rPr>
          <w:rStyle w:val="5"/>
          <w:sz w:val="28"/>
          <w:szCs w:val="28"/>
        </w:rPr>
        <w:t>подгруппам 510</w:t>
      </w:r>
      <w:r>
        <w:rPr>
          <w:sz w:val="28"/>
          <w:szCs w:val="28"/>
        </w:rPr>
        <w:fldChar w:fldCharType="end"/>
      </w:r>
      <w:r>
        <w:rPr>
          <w:sz w:val="28"/>
          <w:szCs w:val="28"/>
        </w:rPr>
        <w:t xml:space="preserve"> - </w:t>
      </w:r>
      <w:r>
        <w:rPr>
          <w:sz w:val="28"/>
          <w:szCs w:val="28"/>
        </w:rPr>
        <w:fldChar w:fldCharType="begin"/>
      </w:r>
      <w:r>
        <w:rPr>
          <w:sz w:val="28"/>
          <w:szCs w:val="28"/>
        </w:rPr>
        <w:instrText xml:space="preserve"> HYPERLINK "consultantplus://offline/ref=11A30650D0CCE7ED1F550ADD9002964A48AD92924C00CFAF09D2434D6924EB7AFAD09DD6A530D909P7ZCL"</w:instrText>
      </w:r>
      <w:r>
        <w:rPr>
          <w:sz w:val="28"/>
          <w:szCs w:val="28"/>
        </w:rPr>
        <w:fldChar w:fldCharType="separate"/>
      </w:r>
      <w:r>
        <w:rPr>
          <w:rStyle w:val="5"/>
          <w:sz w:val="28"/>
          <w:szCs w:val="28"/>
        </w:rPr>
        <w:t>530</w:t>
      </w:r>
      <w:r>
        <w:rPr>
          <w:sz w:val="28"/>
          <w:szCs w:val="28"/>
        </w:rPr>
        <w:fldChar w:fldCharType="end"/>
      </w:r>
      <w:r>
        <w:rPr>
          <w:sz w:val="28"/>
          <w:szCs w:val="28"/>
        </w:rPr>
        <w:t>,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pPr>
        <w:autoSpaceDE w:val="0"/>
        <w:ind w:firstLine="709"/>
        <w:jc w:val="both"/>
        <w:rPr>
          <w:sz w:val="28"/>
          <w:szCs w:val="28"/>
        </w:rPr>
      </w:pPr>
    </w:p>
    <w:p>
      <w:pPr>
        <w:autoSpaceDE w:val="0"/>
        <w:ind w:firstLine="709"/>
        <w:jc w:val="center"/>
        <w:rPr>
          <w:sz w:val="28"/>
          <w:szCs w:val="28"/>
        </w:rPr>
      </w:pPr>
      <w:r>
        <w:rPr>
          <w:sz w:val="28"/>
          <w:szCs w:val="28"/>
        </w:rPr>
        <w:t>600 Предоставление субсидий муниципальным бюджетным,</w:t>
      </w:r>
    </w:p>
    <w:p>
      <w:pPr>
        <w:autoSpaceDE w:val="0"/>
        <w:ind w:firstLine="709"/>
        <w:jc w:val="center"/>
        <w:rPr>
          <w:sz w:val="28"/>
          <w:szCs w:val="28"/>
        </w:rPr>
      </w:pPr>
      <w:r>
        <w:rPr>
          <w:sz w:val="28"/>
          <w:szCs w:val="28"/>
        </w:rPr>
        <w:t>автономным учреждениям и иным некоммерческим организациям</w:t>
      </w:r>
    </w:p>
    <w:p>
      <w:pPr>
        <w:autoSpaceDE w:val="0"/>
        <w:ind w:firstLine="709"/>
        <w:jc w:val="both"/>
        <w:rPr>
          <w:sz w:val="28"/>
          <w:szCs w:val="28"/>
        </w:rPr>
      </w:pPr>
      <w:r>
        <w:rPr>
          <w:sz w:val="28"/>
          <w:szCs w:val="28"/>
        </w:rPr>
        <w:t>Данная группа предназначена для отражения (с учетом установленной в ней детализации по подгруппам и элементам) расходов бюджета поселения  на предоставление субсидий муниципальным бюджетным, автономным учреждениям и иным некоммерческим организациям в целях оказания муниципальных услуг (выполнения работ).</w:t>
      </w:r>
    </w:p>
    <w:p>
      <w:pPr>
        <w:autoSpaceDE w:val="0"/>
        <w:ind w:firstLine="709"/>
        <w:jc w:val="both"/>
        <w:rPr>
          <w:sz w:val="28"/>
          <w:szCs w:val="28"/>
        </w:rPr>
      </w:pPr>
    </w:p>
    <w:p>
      <w:pPr>
        <w:autoSpaceDE w:val="0"/>
        <w:ind w:firstLine="709"/>
        <w:jc w:val="center"/>
        <w:rPr>
          <w:sz w:val="28"/>
          <w:szCs w:val="28"/>
        </w:rPr>
      </w:pPr>
      <w:r>
        <w:rPr>
          <w:sz w:val="28"/>
          <w:szCs w:val="28"/>
        </w:rPr>
        <w:t>610 Субсидии бюджетным учреждениям</w:t>
      </w:r>
    </w:p>
    <w:p>
      <w:pPr>
        <w:autoSpaceDE w:val="0"/>
        <w:ind w:firstLine="709"/>
        <w:jc w:val="both"/>
        <w:rPr>
          <w:sz w:val="28"/>
          <w:szCs w:val="28"/>
        </w:rPr>
      </w:pPr>
      <w:r>
        <w:rPr>
          <w:sz w:val="28"/>
          <w:szCs w:val="28"/>
        </w:rPr>
        <w:t>В разрезе элементов данной подгруппы отражаются расходы бюджета поселения на предоставление субсидий муниципальным бюджетным учреждениям.</w:t>
      </w:r>
    </w:p>
    <w:p>
      <w:pPr>
        <w:autoSpaceDE w:val="0"/>
        <w:ind w:firstLine="709"/>
        <w:jc w:val="center"/>
        <w:rPr>
          <w:sz w:val="26"/>
          <w:szCs w:val="26"/>
        </w:rPr>
      </w:pPr>
      <w:r>
        <w:rPr>
          <w:sz w:val="26"/>
          <w:szCs w:val="26"/>
        </w:rPr>
        <w:t>611 Субсидии бюджетным учреждениям на финансовое</w:t>
      </w:r>
    </w:p>
    <w:p>
      <w:pPr>
        <w:autoSpaceDE w:val="0"/>
        <w:ind w:firstLine="709"/>
        <w:jc w:val="center"/>
        <w:rPr>
          <w:sz w:val="26"/>
          <w:szCs w:val="26"/>
        </w:rPr>
      </w:pPr>
      <w:r>
        <w:rPr>
          <w:sz w:val="26"/>
          <w:szCs w:val="26"/>
        </w:rPr>
        <w:t>обеспечение муниципального задания на оказание</w:t>
      </w:r>
    </w:p>
    <w:p>
      <w:pPr>
        <w:autoSpaceDE w:val="0"/>
        <w:ind w:firstLine="709"/>
        <w:jc w:val="center"/>
        <w:rPr>
          <w:sz w:val="26"/>
          <w:szCs w:val="26"/>
        </w:rPr>
      </w:pPr>
      <w:r>
        <w:rPr>
          <w:sz w:val="26"/>
          <w:szCs w:val="26"/>
        </w:rPr>
        <w:t>муниципальных услуг (выполнение работ)</w:t>
      </w:r>
    </w:p>
    <w:p>
      <w:pPr>
        <w:autoSpaceDE w:val="0"/>
        <w:ind w:firstLine="709"/>
        <w:jc w:val="both"/>
        <w:rPr>
          <w:sz w:val="26"/>
          <w:szCs w:val="26"/>
        </w:rPr>
      </w:pPr>
      <w:r>
        <w:rPr>
          <w:sz w:val="26"/>
          <w:szCs w:val="26"/>
        </w:rPr>
        <w:t>По данному элементу отражаются расходы бюджета поселения на предоставление субсидий муниципальным бюджетным учреждениям на финансовое обеспечение муниципального задания на оказание муниципальных услуг (выполнение работ).</w:t>
      </w:r>
    </w:p>
    <w:p>
      <w:pPr>
        <w:autoSpaceDE w:val="0"/>
        <w:ind w:firstLine="709"/>
        <w:jc w:val="center"/>
        <w:rPr>
          <w:sz w:val="26"/>
          <w:szCs w:val="26"/>
        </w:rPr>
      </w:pPr>
    </w:p>
    <w:p>
      <w:pPr>
        <w:autoSpaceDE w:val="0"/>
        <w:ind w:firstLine="709"/>
        <w:jc w:val="center"/>
        <w:rPr>
          <w:sz w:val="26"/>
          <w:szCs w:val="26"/>
        </w:rPr>
      </w:pPr>
      <w:r>
        <w:rPr>
          <w:sz w:val="26"/>
          <w:szCs w:val="26"/>
        </w:rPr>
        <w:t>612 Субсидии бюджетным учреждениям на иные цели</w:t>
      </w:r>
    </w:p>
    <w:p>
      <w:pPr>
        <w:autoSpaceDE w:val="0"/>
        <w:ind w:firstLine="709"/>
        <w:jc w:val="both"/>
        <w:rPr>
          <w:sz w:val="26"/>
          <w:szCs w:val="26"/>
        </w:rPr>
      </w:pPr>
      <w:r>
        <w:rPr>
          <w:sz w:val="26"/>
          <w:szCs w:val="26"/>
        </w:rPr>
        <w:t>По данному элементу отражаются расходы бюджета поселения на предоставление бюджетным учреждениям субсидий на иные цели, за исключением субсидий на финансовое обеспечение муниципального задания на оказание муниципальных  услуг (выполнение работ).</w:t>
      </w:r>
    </w:p>
    <w:p>
      <w:pPr>
        <w:autoSpaceDE w:val="0"/>
        <w:ind w:firstLine="709"/>
        <w:jc w:val="both"/>
        <w:rPr>
          <w:sz w:val="26"/>
          <w:szCs w:val="26"/>
        </w:rPr>
      </w:pPr>
    </w:p>
    <w:p>
      <w:pPr>
        <w:autoSpaceDE w:val="0"/>
        <w:ind w:firstLine="709"/>
        <w:jc w:val="both"/>
        <w:rPr>
          <w:sz w:val="26"/>
          <w:szCs w:val="26"/>
        </w:rPr>
      </w:pPr>
      <w:r>
        <w:rPr>
          <w:sz w:val="26"/>
          <w:szCs w:val="26"/>
        </w:rPr>
        <w:t xml:space="preserve">613 </w:t>
      </w:r>
      <w:r>
        <w:rPr>
          <w:sz w:val="26"/>
          <w:szCs w:val="26"/>
          <w:shd w:val="clear" w:color="auto" w:fill="FFFFFF"/>
        </w:rPr>
        <w:t>Гранты в форме субсидии бюджетным учреждениям</w:t>
      </w:r>
    </w:p>
    <w:p>
      <w:pPr>
        <w:autoSpaceDE w:val="0"/>
        <w:ind w:firstLine="709"/>
        <w:jc w:val="center"/>
        <w:rPr>
          <w:sz w:val="26"/>
          <w:szCs w:val="26"/>
        </w:rPr>
      </w:pPr>
    </w:p>
    <w:p>
      <w:pPr>
        <w:jc w:val="both"/>
        <w:rPr>
          <w:sz w:val="26"/>
          <w:szCs w:val="26"/>
        </w:rPr>
      </w:pPr>
      <w:r>
        <w:rPr>
          <w:color w:val="000000"/>
          <w:sz w:val="26"/>
          <w:szCs w:val="26"/>
          <w:shd w:val="clear" w:color="auto" w:fill="FFFFFF"/>
        </w:rPr>
        <w:t>По данному элементу отражаются расходы бюджетов бюджетной системы Российской Федерации на предоставление бюджетным учреждениям грантов в форме субсидий при условии их предоставления организатором конкурса, не осуществляющим в отношении бюджетного учреждения - получателя субсидии полномочия и функции Учредителя. Также по данному элементу отражаются расходы государственных (муниципальных) учреждений, на предоставление бюджетным учреждениям грантов.</w:t>
      </w:r>
    </w:p>
    <w:p>
      <w:pPr>
        <w:autoSpaceDE w:val="0"/>
        <w:ind w:firstLine="709"/>
        <w:jc w:val="center"/>
        <w:rPr>
          <w:sz w:val="26"/>
          <w:szCs w:val="26"/>
        </w:rPr>
      </w:pPr>
    </w:p>
    <w:p>
      <w:pPr>
        <w:autoSpaceDE w:val="0"/>
        <w:ind w:firstLine="709"/>
        <w:jc w:val="center"/>
        <w:rPr>
          <w:sz w:val="26"/>
          <w:szCs w:val="26"/>
        </w:rPr>
      </w:pPr>
      <w:r>
        <w:rPr>
          <w:sz w:val="26"/>
          <w:szCs w:val="26"/>
        </w:rPr>
        <w:t>620 Субсидии автономным учреждениям</w:t>
      </w:r>
    </w:p>
    <w:p>
      <w:pPr>
        <w:autoSpaceDE w:val="0"/>
        <w:ind w:firstLine="709"/>
        <w:jc w:val="both"/>
        <w:rPr>
          <w:sz w:val="26"/>
          <w:szCs w:val="26"/>
        </w:rPr>
      </w:pPr>
      <w:r>
        <w:rPr>
          <w:sz w:val="26"/>
          <w:szCs w:val="26"/>
        </w:rPr>
        <w:t>В разрезе элементов данной подгруппы отражаются расходы бюджета поселения на предоставление субсидий муниципальным автономным учреждениям.</w:t>
      </w:r>
    </w:p>
    <w:p>
      <w:pPr>
        <w:autoSpaceDE w:val="0"/>
        <w:ind w:firstLine="709"/>
        <w:jc w:val="center"/>
        <w:rPr>
          <w:sz w:val="26"/>
          <w:szCs w:val="26"/>
        </w:rPr>
      </w:pPr>
    </w:p>
    <w:p>
      <w:pPr>
        <w:autoSpaceDE w:val="0"/>
        <w:ind w:firstLine="709"/>
        <w:jc w:val="center"/>
        <w:rPr>
          <w:sz w:val="26"/>
          <w:szCs w:val="26"/>
        </w:rPr>
      </w:pPr>
      <w:r>
        <w:rPr>
          <w:sz w:val="26"/>
          <w:szCs w:val="26"/>
        </w:rPr>
        <w:t>621 Субсидии автономным учреждениям</w:t>
      </w:r>
    </w:p>
    <w:p>
      <w:pPr>
        <w:autoSpaceDE w:val="0"/>
        <w:ind w:firstLine="709"/>
        <w:jc w:val="center"/>
        <w:rPr>
          <w:sz w:val="26"/>
          <w:szCs w:val="26"/>
        </w:rPr>
      </w:pPr>
      <w:r>
        <w:rPr>
          <w:sz w:val="26"/>
          <w:szCs w:val="26"/>
        </w:rPr>
        <w:t>на финансовое обеспечение муниципального задания</w:t>
      </w:r>
    </w:p>
    <w:p>
      <w:pPr>
        <w:autoSpaceDE w:val="0"/>
        <w:ind w:firstLine="709"/>
        <w:jc w:val="center"/>
        <w:rPr>
          <w:sz w:val="26"/>
          <w:szCs w:val="26"/>
        </w:rPr>
      </w:pPr>
      <w:r>
        <w:rPr>
          <w:sz w:val="26"/>
          <w:szCs w:val="26"/>
        </w:rPr>
        <w:t>на оказание муниципальных услуг (выполнение работ)</w:t>
      </w:r>
    </w:p>
    <w:p>
      <w:pPr>
        <w:autoSpaceDE w:val="0"/>
        <w:ind w:firstLine="709"/>
        <w:jc w:val="both"/>
        <w:rPr>
          <w:sz w:val="26"/>
          <w:szCs w:val="26"/>
        </w:rPr>
      </w:pPr>
      <w:r>
        <w:rPr>
          <w:sz w:val="26"/>
          <w:szCs w:val="26"/>
        </w:rPr>
        <w:t>По данному элементу отражаются расходы бюджета поселения на предоставление субсидий автономным учреждениям на финансовое обеспечение муниципального задания на оказание муниципальных услуг (выполнение работ).</w:t>
      </w:r>
    </w:p>
    <w:p>
      <w:pPr>
        <w:autoSpaceDE w:val="0"/>
        <w:ind w:firstLine="709"/>
        <w:jc w:val="center"/>
        <w:rPr>
          <w:sz w:val="26"/>
          <w:szCs w:val="26"/>
        </w:rPr>
      </w:pPr>
    </w:p>
    <w:p>
      <w:pPr>
        <w:autoSpaceDE w:val="0"/>
        <w:ind w:firstLine="709"/>
        <w:jc w:val="center"/>
        <w:rPr>
          <w:sz w:val="26"/>
          <w:szCs w:val="26"/>
        </w:rPr>
      </w:pPr>
      <w:r>
        <w:rPr>
          <w:sz w:val="26"/>
          <w:szCs w:val="26"/>
        </w:rPr>
        <w:t>622 Субсидии автономным учреждениям на иные цели</w:t>
      </w:r>
    </w:p>
    <w:p>
      <w:pPr>
        <w:autoSpaceDE w:val="0"/>
        <w:ind w:firstLine="709"/>
        <w:jc w:val="both"/>
        <w:rPr>
          <w:sz w:val="26"/>
          <w:szCs w:val="26"/>
        </w:rPr>
      </w:pPr>
      <w:r>
        <w:rPr>
          <w:sz w:val="26"/>
          <w:szCs w:val="26"/>
        </w:rPr>
        <w:t>По данному элементу отражаются расходы бюджета поселения на предоставление субсидий автономным учреждениям на иные цели, за исключением субсидий на финансовое обеспечение муниципального задания на оказание муниципальных услуг (выполнение работ) и в целях бюджетных инвестиций.</w:t>
      </w:r>
    </w:p>
    <w:p>
      <w:pPr>
        <w:autoSpaceDE w:val="0"/>
        <w:ind w:firstLine="709"/>
        <w:jc w:val="center"/>
        <w:rPr>
          <w:sz w:val="26"/>
          <w:szCs w:val="26"/>
        </w:rPr>
      </w:pPr>
    </w:p>
    <w:p>
      <w:pPr>
        <w:autoSpaceDE w:val="0"/>
        <w:ind w:firstLine="709"/>
        <w:jc w:val="center"/>
        <w:rPr>
          <w:sz w:val="26"/>
          <w:szCs w:val="26"/>
        </w:rPr>
      </w:pPr>
      <w:r>
        <w:rPr>
          <w:sz w:val="26"/>
          <w:szCs w:val="26"/>
        </w:rPr>
        <w:t>630 Субсидии некоммерческим организациям (за исключением</w:t>
      </w:r>
    </w:p>
    <w:p>
      <w:pPr>
        <w:autoSpaceDE w:val="0"/>
        <w:ind w:firstLine="709"/>
        <w:jc w:val="center"/>
        <w:rPr>
          <w:sz w:val="26"/>
          <w:szCs w:val="26"/>
        </w:rPr>
      </w:pPr>
      <w:r>
        <w:rPr>
          <w:sz w:val="26"/>
          <w:szCs w:val="26"/>
        </w:rPr>
        <w:t>муниципальных учреждений)</w:t>
      </w:r>
    </w:p>
    <w:p>
      <w:pPr>
        <w:ind w:firstLine="709"/>
        <w:jc w:val="both"/>
        <w:rPr>
          <w:sz w:val="26"/>
          <w:szCs w:val="26"/>
        </w:rPr>
      </w:pPr>
      <w:r>
        <w:rPr>
          <w:sz w:val="26"/>
          <w:szCs w:val="26"/>
        </w:rPr>
        <w:t>Данная подгруппа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муниципальных услуг (выполнение работ) в пользу физических и (или) юридических лиц.</w:t>
      </w:r>
    </w:p>
    <w:p>
      <w:pPr>
        <w:autoSpaceDE w:val="0"/>
        <w:ind w:firstLine="709"/>
        <w:jc w:val="both"/>
        <w:rPr>
          <w:sz w:val="28"/>
          <w:szCs w:val="28"/>
        </w:rPr>
      </w:pPr>
      <w:r>
        <w:rPr>
          <w:sz w:val="28"/>
          <w:szCs w:val="28"/>
        </w:rPr>
        <w:t>Также по данному элементу отражаются расходы муниципальных учреждений на предоставление иным некоммерческим организациям грантов.</w:t>
      </w:r>
    </w:p>
    <w:p>
      <w:pPr>
        <w:autoSpaceDE w:val="0"/>
        <w:ind w:firstLine="709"/>
        <w:jc w:val="both"/>
        <w:rPr>
          <w:sz w:val="28"/>
          <w:szCs w:val="28"/>
        </w:rPr>
      </w:pPr>
    </w:p>
    <w:p>
      <w:pPr>
        <w:autoSpaceDE w:val="0"/>
        <w:ind w:firstLine="709"/>
        <w:jc w:val="center"/>
        <w:rPr>
          <w:sz w:val="28"/>
          <w:szCs w:val="28"/>
        </w:rPr>
      </w:pPr>
      <w:r>
        <w:rPr>
          <w:sz w:val="28"/>
          <w:szCs w:val="28"/>
        </w:rPr>
        <w:t xml:space="preserve">700 Обслуживание муниципального долга </w:t>
      </w:r>
    </w:p>
    <w:p>
      <w:pPr>
        <w:autoSpaceDE w:val="0"/>
        <w:ind w:firstLine="709"/>
        <w:jc w:val="both"/>
        <w:rPr>
          <w:sz w:val="28"/>
          <w:szCs w:val="28"/>
        </w:rPr>
      </w:pPr>
      <w:r>
        <w:rPr>
          <w:sz w:val="28"/>
          <w:szCs w:val="28"/>
        </w:rPr>
        <w:t>Данная группа предназначена для отражения расходов бюджета поселения по муниципальным долговым обязательствам муниципального образования Нововеличковское сельское поселение Динского района в виде процентов по ним, дисконта, комиссий, а также прочих расходов, связанных с обслуживанием муниципального долга муниципального образования Нововеличковское сельское поселение Динского района.</w:t>
      </w:r>
    </w:p>
    <w:p>
      <w:pPr>
        <w:autoSpaceDE w:val="0"/>
        <w:ind w:firstLine="709"/>
        <w:jc w:val="both"/>
        <w:rPr>
          <w:sz w:val="28"/>
          <w:szCs w:val="28"/>
        </w:rPr>
      </w:pPr>
    </w:p>
    <w:p>
      <w:pPr>
        <w:pStyle w:val="2"/>
        <w:jc w:val="center"/>
      </w:pPr>
      <w:bookmarkStart w:id="1" w:name="sub_1003425351"/>
      <w:r>
        <w:t>730 Обслуживание муниципального долга</w:t>
      </w:r>
    </w:p>
    <w:bookmarkEnd w:id="1"/>
    <w:p>
      <w:pPr>
        <w:rPr>
          <w:sz w:val="28"/>
          <w:szCs w:val="28"/>
        </w:rPr>
      </w:pPr>
    </w:p>
    <w:p>
      <w:pPr>
        <w:ind w:firstLine="709"/>
        <w:jc w:val="both"/>
        <w:rPr>
          <w:sz w:val="28"/>
          <w:szCs w:val="28"/>
        </w:rPr>
      </w:pPr>
      <w:r>
        <w:rPr>
          <w:sz w:val="28"/>
          <w:szCs w:val="28"/>
        </w:rPr>
        <w:t>Данная подгруппа отражает расходы местных бюджетов на обслуживание муниципального долга.</w:t>
      </w:r>
    </w:p>
    <w:p>
      <w:pPr>
        <w:autoSpaceDE w:val="0"/>
        <w:ind w:firstLine="709"/>
        <w:jc w:val="both"/>
        <w:rPr>
          <w:sz w:val="28"/>
          <w:szCs w:val="28"/>
        </w:rPr>
      </w:pPr>
    </w:p>
    <w:p>
      <w:pPr>
        <w:autoSpaceDE w:val="0"/>
        <w:ind w:firstLine="709"/>
        <w:jc w:val="both"/>
        <w:rPr>
          <w:sz w:val="28"/>
          <w:szCs w:val="28"/>
        </w:rPr>
      </w:pPr>
    </w:p>
    <w:p>
      <w:pPr>
        <w:autoSpaceDE w:val="0"/>
        <w:ind w:firstLine="709"/>
        <w:jc w:val="center"/>
        <w:rPr>
          <w:sz w:val="28"/>
          <w:szCs w:val="28"/>
        </w:rPr>
      </w:pPr>
      <w:r>
        <w:rPr>
          <w:sz w:val="28"/>
          <w:szCs w:val="28"/>
        </w:rPr>
        <w:t>800 Иные бюджетные ассигнования</w:t>
      </w:r>
    </w:p>
    <w:p>
      <w:pPr>
        <w:autoSpaceDE w:val="0"/>
        <w:ind w:firstLine="709"/>
        <w:jc w:val="both"/>
        <w:rPr>
          <w:sz w:val="28"/>
          <w:szCs w:val="28"/>
        </w:rPr>
      </w:pPr>
      <w:r>
        <w:rPr>
          <w:sz w:val="28"/>
          <w:szCs w:val="28"/>
        </w:rPr>
        <w:t xml:space="preserve">Данная группа предназначена для отражения (с учетом установленной в ней детализации по подгруппам и элементам) расходов бюджета поселения, не отнесенных к </w:t>
      </w:r>
      <w:r>
        <w:rPr>
          <w:sz w:val="28"/>
          <w:szCs w:val="28"/>
        </w:rPr>
        <w:fldChar w:fldCharType="begin"/>
      </w:r>
      <w:r>
        <w:rPr>
          <w:sz w:val="28"/>
          <w:szCs w:val="28"/>
        </w:rPr>
        <w:instrText xml:space="preserve"> HYPERLINK "consultantplus://offline/ref=11A30650D0CCE7ED1F550ADD9002964A48AD92924C00CFAF09D2434D6924EB7AFAD09DD6A530D802P7ZBL"</w:instrText>
      </w:r>
      <w:r>
        <w:rPr>
          <w:sz w:val="28"/>
          <w:szCs w:val="28"/>
        </w:rPr>
        <w:fldChar w:fldCharType="separate"/>
      </w:r>
      <w:r>
        <w:rPr>
          <w:rStyle w:val="5"/>
          <w:sz w:val="28"/>
          <w:szCs w:val="28"/>
        </w:rPr>
        <w:t>группам 100</w:t>
      </w:r>
      <w:r>
        <w:rPr>
          <w:sz w:val="28"/>
          <w:szCs w:val="28"/>
        </w:rPr>
        <w:fldChar w:fldCharType="end"/>
      </w:r>
      <w:r>
        <w:rPr>
          <w:sz w:val="28"/>
          <w:szCs w:val="28"/>
        </w:rPr>
        <w:t xml:space="preserve"> - </w:t>
      </w:r>
      <w:r>
        <w:rPr>
          <w:sz w:val="28"/>
          <w:szCs w:val="28"/>
        </w:rPr>
        <w:fldChar w:fldCharType="begin"/>
      </w:r>
      <w:r>
        <w:rPr>
          <w:sz w:val="28"/>
          <w:szCs w:val="28"/>
        </w:rPr>
        <w:instrText xml:space="preserve"> HYPERLINK "consultantplus://offline/ref=11A30650D0CCE7ED1F550ADD9002964A48AD92924C00CFAF09D2434D6924EB7AFAD09DD6A530D602P7ZEL"</w:instrText>
      </w:r>
      <w:r>
        <w:rPr>
          <w:sz w:val="28"/>
          <w:szCs w:val="28"/>
        </w:rPr>
        <w:fldChar w:fldCharType="separate"/>
      </w:r>
      <w:r>
        <w:rPr>
          <w:rStyle w:val="5"/>
          <w:sz w:val="28"/>
          <w:szCs w:val="28"/>
        </w:rPr>
        <w:t>700</w:t>
      </w:r>
      <w:r>
        <w:rPr>
          <w:sz w:val="28"/>
          <w:szCs w:val="28"/>
        </w:rPr>
        <w:fldChar w:fldCharType="end"/>
      </w:r>
      <w:r>
        <w:rPr>
          <w:sz w:val="28"/>
          <w:szCs w:val="28"/>
        </w:rPr>
        <w:t>.</w:t>
      </w:r>
    </w:p>
    <w:p>
      <w:pPr>
        <w:autoSpaceDE w:val="0"/>
        <w:ind w:firstLine="709"/>
        <w:jc w:val="center"/>
        <w:rPr>
          <w:sz w:val="28"/>
          <w:szCs w:val="28"/>
        </w:rPr>
      </w:pPr>
    </w:p>
    <w:p>
      <w:pPr>
        <w:autoSpaceDE w:val="0"/>
        <w:ind w:firstLine="709"/>
        <w:jc w:val="center"/>
        <w:rPr>
          <w:sz w:val="28"/>
          <w:szCs w:val="28"/>
        </w:rPr>
      </w:pPr>
      <w:r>
        <w:rPr>
          <w:sz w:val="28"/>
          <w:szCs w:val="28"/>
        </w:rPr>
        <w:t>810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pPr>
        <w:autoSpaceDE w:val="0"/>
        <w:ind w:firstLine="709"/>
        <w:jc w:val="both"/>
        <w:rPr>
          <w:sz w:val="28"/>
          <w:szCs w:val="28"/>
        </w:rPr>
      </w:pPr>
      <w:r>
        <w:rPr>
          <w:sz w:val="28"/>
          <w:szCs w:val="28"/>
        </w:rPr>
        <w:t>По данной подгруппе отражаются расходы бюджета поселения на предоставление субсидий организациям любой формы собственности, кроме муниципальных учреждений, а также индивидуальным предпринимателям, физическим лицам - производителям товаров, работ, услуг, в том числе на:</w:t>
      </w:r>
    </w:p>
    <w:p>
      <w:pPr>
        <w:ind w:firstLine="709"/>
        <w:jc w:val="both"/>
        <w:rPr>
          <w:sz w:val="28"/>
          <w:szCs w:val="28"/>
        </w:rPr>
      </w:pPr>
      <w:r>
        <w:rPr>
          <w:sz w:val="28"/>
          <w:szCs w:val="28"/>
        </w:rPr>
        <w:t xml:space="preserve">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w:t>
      </w:r>
      <w:r>
        <w:rPr>
          <w:sz w:val="28"/>
          <w:szCs w:val="28"/>
        </w:rPr>
        <w:fldChar w:fldCharType="begin"/>
      </w:r>
      <w:r>
        <w:rPr>
          <w:sz w:val="28"/>
          <w:szCs w:val="28"/>
        </w:rPr>
        <w:instrText xml:space="preserve">HYPERLINK "garantF1://12012604.2"</w:instrText>
      </w:r>
      <w:r>
        <w:rPr>
          <w:sz w:val="28"/>
          <w:szCs w:val="28"/>
        </w:rPr>
        <w:fldChar w:fldCharType="separate"/>
      </w:r>
      <w:r>
        <w:rPr>
          <w:color w:val="106BBE"/>
          <w:sz w:val="28"/>
          <w:szCs w:val="28"/>
        </w:rPr>
        <w:t>бюджетным законодательством</w:t>
      </w:r>
      <w:r>
        <w:rPr>
          <w:sz w:val="28"/>
          <w:szCs w:val="28"/>
        </w:rPr>
        <w:fldChar w:fldCharType="end"/>
      </w:r>
      <w:r>
        <w:rPr>
          <w:sz w:val="28"/>
          <w:szCs w:val="28"/>
        </w:rPr>
        <w:t xml:space="preserve"> Российской Федерации;</w:t>
      </w:r>
    </w:p>
    <w:p>
      <w:pPr>
        <w:ind w:firstLine="709"/>
        <w:jc w:val="both"/>
        <w:rPr>
          <w:sz w:val="28"/>
          <w:szCs w:val="28"/>
        </w:rPr>
      </w:pPr>
      <w:r>
        <w:rPr>
          <w:sz w:val="28"/>
          <w:szCs w:val="28"/>
        </w:rPr>
        <w:t>формирование уставного фонда муниципального унитарного предприятия за счет предоставляемых из бюджета денежных средств.</w:t>
      </w:r>
    </w:p>
    <w:p>
      <w:pPr>
        <w:autoSpaceDE w:val="0"/>
        <w:ind w:firstLine="709"/>
        <w:jc w:val="both"/>
        <w:rPr>
          <w:sz w:val="28"/>
          <w:szCs w:val="28"/>
        </w:rPr>
      </w:pPr>
      <w:r>
        <w:rPr>
          <w:sz w:val="28"/>
          <w:szCs w:val="28"/>
        </w:rPr>
        <w:t>Также по данному элементу отражаются расходы муниципальных учреждений, на предоставление грантов организациям (кроме некоммерческих организаций), индивидуальным предпринимателям.</w:t>
      </w:r>
    </w:p>
    <w:p>
      <w:pPr>
        <w:autoSpaceDE w:val="0"/>
        <w:ind w:firstLine="709"/>
        <w:jc w:val="both"/>
        <w:rPr>
          <w:sz w:val="28"/>
          <w:szCs w:val="28"/>
        </w:rPr>
      </w:pPr>
    </w:p>
    <w:p>
      <w:pPr>
        <w:autoSpaceDE w:val="0"/>
        <w:ind w:firstLine="709"/>
        <w:jc w:val="center"/>
        <w:rPr>
          <w:sz w:val="28"/>
          <w:szCs w:val="28"/>
        </w:rPr>
      </w:pPr>
      <w:r>
        <w:rPr>
          <w:sz w:val="28"/>
          <w:szCs w:val="28"/>
        </w:rPr>
        <w:t>830 Исполнение судебных актов</w:t>
      </w:r>
    </w:p>
    <w:p>
      <w:pPr>
        <w:autoSpaceDE w:val="0"/>
        <w:ind w:firstLine="709"/>
        <w:jc w:val="both"/>
        <w:rPr>
          <w:sz w:val="28"/>
          <w:szCs w:val="28"/>
        </w:rPr>
      </w:pPr>
      <w:r>
        <w:rPr>
          <w:sz w:val="28"/>
          <w:szCs w:val="28"/>
        </w:rPr>
        <w:t>В разрезе элементов данной подгруппы отражаются отдельные расходы бюджета поселения на исполнение судебных актов, а также расходы муниципальных бюджетных и автономных учреждений на исполнение судебных актов по обращению взыскания на средства соответствующих бюджетов (учреждений).</w:t>
      </w:r>
    </w:p>
    <w:p>
      <w:pPr>
        <w:autoSpaceDE w:val="0"/>
        <w:ind w:firstLine="709"/>
        <w:jc w:val="both"/>
        <w:rPr>
          <w:sz w:val="28"/>
          <w:szCs w:val="28"/>
        </w:rPr>
      </w:pPr>
    </w:p>
    <w:p>
      <w:pPr>
        <w:autoSpaceDE w:val="0"/>
        <w:autoSpaceDN w:val="0"/>
        <w:adjustRightInd w:val="0"/>
        <w:ind w:firstLine="709"/>
        <w:jc w:val="center"/>
        <w:outlineLvl w:val="4"/>
        <w:rPr>
          <w:sz w:val="28"/>
          <w:szCs w:val="28"/>
        </w:rPr>
      </w:pPr>
      <w:r>
        <w:rPr>
          <w:sz w:val="28"/>
          <w:szCs w:val="28"/>
        </w:rPr>
        <w:t>831 Исполнение судебных актов Российской Федерации и мировых соглашений по возмещению причиненного вреда</w:t>
      </w:r>
    </w:p>
    <w:p>
      <w:pPr>
        <w:autoSpaceDE w:val="0"/>
        <w:autoSpaceDN w:val="0"/>
        <w:adjustRightInd w:val="0"/>
        <w:ind w:firstLine="709"/>
        <w:jc w:val="both"/>
        <w:outlineLvl w:val="4"/>
        <w:rPr>
          <w:sz w:val="28"/>
          <w:szCs w:val="28"/>
        </w:rPr>
      </w:pPr>
      <w:r>
        <w:rPr>
          <w:sz w:val="28"/>
          <w:szCs w:val="28"/>
        </w:rPr>
        <w:t>По данному элементу подлежат отражению расходы на исполнение судебных актов Краснодарского края 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(муниципальных органов) либо должностных лиц этих органов, а также деятельности муниципальных казенных учреждений.</w:t>
      </w:r>
    </w:p>
    <w:p>
      <w:pPr>
        <w:autoSpaceDE w:val="0"/>
        <w:ind w:firstLine="709"/>
        <w:jc w:val="both"/>
        <w:rPr>
          <w:sz w:val="28"/>
          <w:szCs w:val="28"/>
        </w:rPr>
      </w:pPr>
    </w:p>
    <w:p>
      <w:pPr>
        <w:autoSpaceDE w:val="0"/>
        <w:ind w:firstLine="709"/>
        <w:jc w:val="center"/>
        <w:rPr>
          <w:sz w:val="28"/>
          <w:szCs w:val="28"/>
        </w:rPr>
      </w:pPr>
      <w:r>
        <w:rPr>
          <w:sz w:val="28"/>
          <w:szCs w:val="28"/>
        </w:rPr>
        <w:t>840 Исполнение муниципальных гарантий без права</w:t>
      </w:r>
    </w:p>
    <w:p>
      <w:pPr>
        <w:autoSpaceDE w:val="0"/>
        <w:ind w:firstLine="709"/>
        <w:jc w:val="center"/>
        <w:rPr>
          <w:sz w:val="28"/>
          <w:szCs w:val="28"/>
        </w:rPr>
      </w:pPr>
      <w:r>
        <w:rPr>
          <w:sz w:val="28"/>
          <w:szCs w:val="28"/>
        </w:rPr>
        <w:t>регрессного требования гаранта к принципалу или уступки</w:t>
      </w:r>
    </w:p>
    <w:p>
      <w:pPr>
        <w:autoSpaceDE w:val="0"/>
        <w:ind w:firstLine="709"/>
        <w:jc w:val="center"/>
        <w:rPr>
          <w:sz w:val="28"/>
          <w:szCs w:val="28"/>
        </w:rPr>
      </w:pPr>
      <w:r>
        <w:rPr>
          <w:sz w:val="28"/>
          <w:szCs w:val="28"/>
        </w:rPr>
        <w:t>гаранту прав требования бенефициара к принципалу</w:t>
      </w:r>
    </w:p>
    <w:p>
      <w:pPr>
        <w:autoSpaceDE w:val="0"/>
        <w:ind w:firstLine="709"/>
        <w:jc w:val="both"/>
        <w:rPr>
          <w:sz w:val="28"/>
          <w:szCs w:val="28"/>
        </w:rPr>
      </w:pPr>
      <w:r>
        <w:rPr>
          <w:sz w:val="28"/>
          <w:szCs w:val="28"/>
        </w:rPr>
        <w:t>В разрезе элементов данной подгруппы отражаются расходы бюджета поселения, связанные с исполнением муниципальных гарантий муниципального образования Нововеличковское сельское поселение Динского района без права регрессного требования гаранта к принципалу или уступки гаранту прав требования бенефициара к принципалу.</w:t>
      </w:r>
    </w:p>
    <w:p>
      <w:pPr>
        <w:autoSpaceDE w:val="0"/>
        <w:ind w:firstLine="709"/>
        <w:jc w:val="both"/>
        <w:rPr>
          <w:sz w:val="28"/>
          <w:szCs w:val="28"/>
        </w:rPr>
      </w:pPr>
    </w:p>
    <w:p>
      <w:pPr>
        <w:autoSpaceDE w:val="0"/>
        <w:autoSpaceDN w:val="0"/>
        <w:adjustRightInd w:val="0"/>
        <w:ind w:firstLine="709"/>
        <w:jc w:val="center"/>
        <w:outlineLvl w:val="4"/>
        <w:rPr>
          <w:sz w:val="28"/>
          <w:szCs w:val="28"/>
        </w:rPr>
      </w:pPr>
      <w:r>
        <w:rPr>
          <w:sz w:val="28"/>
          <w:szCs w:val="28"/>
        </w:rPr>
        <w:t>843 Исполнение муниципальных гарантий</w:t>
      </w:r>
    </w:p>
    <w:p>
      <w:pPr>
        <w:autoSpaceDE w:val="0"/>
        <w:autoSpaceDN w:val="0"/>
        <w:adjustRightInd w:val="0"/>
        <w:ind w:firstLine="709"/>
        <w:jc w:val="center"/>
        <w:outlineLvl w:val="4"/>
        <w:rPr>
          <w:sz w:val="28"/>
          <w:szCs w:val="28"/>
        </w:rPr>
      </w:pPr>
    </w:p>
    <w:p>
      <w:pPr>
        <w:autoSpaceDE w:val="0"/>
        <w:autoSpaceDN w:val="0"/>
        <w:adjustRightInd w:val="0"/>
        <w:ind w:firstLine="709"/>
        <w:jc w:val="both"/>
        <w:outlineLvl w:val="4"/>
        <w:rPr>
          <w:sz w:val="28"/>
          <w:szCs w:val="28"/>
        </w:rPr>
      </w:pPr>
      <w:r>
        <w:rPr>
          <w:sz w:val="28"/>
          <w:szCs w:val="28"/>
        </w:rPr>
        <w:t>По данному элементу отражаются расходы местных бюджетов на исполнение муниципальных гарантий.</w:t>
      </w:r>
    </w:p>
    <w:p>
      <w:pPr>
        <w:autoSpaceDE w:val="0"/>
        <w:ind w:firstLine="709"/>
        <w:jc w:val="both"/>
        <w:rPr>
          <w:sz w:val="28"/>
          <w:szCs w:val="28"/>
        </w:rPr>
      </w:pPr>
    </w:p>
    <w:p>
      <w:pPr>
        <w:autoSpaceDE w:val="0"/>
        <w:ind w:firstLine="709"/>
        <w:jc w:val="center"/>
        <w:rPr>
          <w:sz w:val="28"/>
          <w:szCs w:val="28"/>
        </w:rPr>
      </w:pPr>
      <w:r>
        <w:rPr>
          <w:sz w:val="28"/>
          <w:szCs w:val="28"/>
        </w:rPr>
        <w:t>850 Уплата налогов, сборов и иных платежей</w:t>
      </w:r>
    </w:p>
    <w:p>
      <w:pPr>
        <w:autoSpaceDE w:val="0"/>
        <w:ind w:firstLine="709"/>
        <w:jc w:val="both"/>
        <w:rPr>
          <w:sz w:val="28"/>
          <w:szCs w:val="28"/>
        </w:rPr>
      </w:pPr>
      <w:r>
        <w:rPr>
          <w:sz w:val="28"/>
          <w:szCs w:val="28"/>
        </w:rPr>
        <w:t>В разрезе элементов данной подгруппы отражаются расходы бюджета поселения на уплату налогов (включаемых в состав расходов), государственных пошлин, сборов и обязательных платежей в бюджеты бюджетной системы Российской Федерации в соответствии с законодательством Российской Федерации,  Краснодарского края и муниципального образования Нововеличковское сельское поселение Динского района, а также иных платежей и взносов.</w:t>
      </w:r>
    </w:p>
    <w:p>
      <w:pPr>
        <w:autoSpaceDE w:val="0"/>
        <w:autoSpaceDN w:val="0"/>
        <w:adjustRightInd w:val="0"/>
        <w:ind w:firstLine="709"/>
        <w:jc w:val="center"/>
        <w:outlineLvl w:val="4"/>
        <w:rPr>
          <w:sz w:val="28"/>
          <w:szCs w:val="28"/>
        </w:rPr>
      </w:pPr>
    </w:p>
    <w:p>
      <w:pPr>
        <w:autoSpaceDE w:val="0"/>
        <w:autoSpaceDN w:val="0"/>
        <w:adjustRightInd w:val="0"/>
        <w:ind w:firstLine="709"/>
        <w:jc w:val="center"/>
        <w:outlineLvl w:val="4"/>
        <w:rPr>
          <w:sz w:val="28"/>
          <w:szCs w:val="28"/>
        </w:rPr>
      </w:pPr>
      <w:r>
        <w:rPr>
          <w:sz w:val="28"/>
          <w:szCs w:val="28"/>
        </w:rPr>
        <w:t>851 Уплата налога на имущество организаций</w:t>
      </w:r>
    </w:p>
    <w:p>
      <w:pPr>
        <w:autoSpaceDE w:val="0"/>
        <w:autoSpaceDN w:val="0"/>
        <w:adjustRightInd w:val="0"/>
        <w:ind w:firstLine="709"/>
        <w:jc w:val="center"/>
        <w:outlineLvl w:val="4"/>
        <w:rPr>
          <w:sz w:val="28"/>
          <w:szCs w:val="28"/>
        </w:rPr>
      </w:pPr>
      <w:r>
        <w:rPr>
          <w:sz w:val="28"/>
          <w:szCs w:val="28"/>
        </w:rPr>
        <w:t>и земельного налога</w:t>
      </w:r>
    </w:p>
    <w:p>
      <w:pPr>
        <w:autoSpaceDE w:val="0"/>
        <w:autoSpaceDN w:val="0"/>
        <w:adjustRightInd w:val="0"/>
        <w:ind w:firstLine="709"/>
        <w:jc w:val="both"/>
        <w:outlineLvl w:val="4"/>
        <w:rPr>
          <w:sz w:val="28"/>
          <w:szCs w:val="28"/>
        </w:rPr>
      </w:pPr>
      <w:r>
        <w:rPr>
          <w:sz w:val="28"/>
          <w:szCs w:val="28"/>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pPr>
        <w:autoSpaceDE w:val="0"/>
        <w:autoSpaceDN w:val="0"/>
        <w:adjustRightInd w:val="0"/>
        <w:ind w:firstLine="709"/>
        <w:jc w:val="both"/>
        <w:outlineLvl w:val="4"/>
        <w:rPr>
          <w:sz w:val="28"/>
          <w:szCs w:val="28"/>
        </w:rPr>
      </w:pPr>
    </w:p>
    <w:p>
      <w:pPr>
        <w:autoSpaceDE w:val="0"/>
        <w:autoSpaceDN w:val="0"/>
        <w:adjustRightInd w:val="0"/>
        <w:ind w:firstLine="709"/>
        <w:jc w:val="center"/>
        <w:outlineLvl w:val="4"/>
        <w:rPr>
          <w:sz w:val="28"/>
          <w:szCs w:val="28"/>
        </w:rPr>
      </w:pPr>
      <w:r>
        <w:rPr>
          <w:sz w:val="28"/>
          <w:szCs w:val="28"/>
        </w:rPr>
        <w:t>852 Уплата прочих налогов, сборов и иных платежей</w:t>
      </w:r>
    </w:p>
    <w:p>
      <w:pPr>
        <w:autoSpaceDE w:val="0"/>
        <w:autoSpaceDN w:val="0"/>
        <w:adjustRightInd w:val="0"/>
        <w:ind w:firstLine="709"/>
        <w:jc w:val="both"/>
        <w:outlineLvl w:val="4"/>
        <w:rPr>
          <w:sz w:val="28"/>
          <w:szCs w:val="28"/>
        </w:rPr>
      </w:pPr>
      <w:r>
        <w:rPr>
          <w:sz w:val="28"/>
          <w:szCs w:val="28"/>
        </w:rPr>
        <w:t>По данному элементу отражаются расходы по уплате в установленных законодательством Российской Федерации случаях:</w:t>
      </w:r>
    </w:p>
    <w:p>
      <w:pPr>
        <w:ind w:firstLine="709"/>
        <w:jc w:val="both"/>
        <w:rPr>
          <w:sz w:val="28"/>
          <w:szCs w:val="28"/>
        </w:rPr>
      </w:pPr>
      <w:r>
        <w:rPr>
          <w:sz w:val="28"/>
          <w:szCs w:val="28"/>
        </w:rPr>
        <w:t>- транспортного налога;</w:t>
      </w:r>
    </w:p>
    <w:p>
      <w:pPr>
        <w:ind w:firstLine="709"/>
        <w:jc w:val="both"/>
        <w:rPr>
          <w:sz w:val="28"/>
          <w:szCs w:val="28"/>
        </w:rPr>
      </w:pPr>
      <w:r>
        <w:rPr>
          <w:sz w:val="28"/>
          <w:szCs w:val="28"/>
        </w:rPr>
        <w:t>- государственной пошлины (в том числе, уплата государственной пошлины учреждением-ответчиком на основании вступившего в силу решению суда), сборов;</w:t>
      </w:r>
    </w:p>
    <w:p>
      <w:pPr>
        <w:autoSpaceDE w:val="0"/>
        <w:autoSpaceDN w:val="0"/>
        <w:adjustRightInd w:val="0"/>
        <w:ind w:firstLine="709"/>
        <w:jc w:val="both"/>
        <w:outlineLvl w:val="4"/>
        <w:rPr>
          <w:sz w:val="28"/>
          <w:szCs w:val="28"/>
        </w:rPr>
      </w:pPr>
      <w:r>
        <w:rPr>
          <w:sz w:val="28"/>
          <w:szCs w:val="28"/>
        </w:rPr>
        <w:t xml:space="preserve">-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w:t>
      </w:r>
      <w:r>
        <w:rPr>
          <w:sz w:val="28"/>
          <w:szCs w:val="28"/>
        </w:rPr>
        <w:fldChar w:fldCharType="begin"/>
      </w:r>
      <w:r>
        <w:rPr>
          <w:sz w:val="28"/>
          <w:szCs w:val="28"/>
        </w:rPr>
        <w:instrText xml:space="preserve">HYPERLINK \l "sub_170133"</w:instrText>
      </w:r>
      <w:r>
        <w:rPr>
          <w:sz w:val="28"/>
          <w:szCs w:val="28"/>
        </w:rPr>
        <w:fldChar w:fldCharType="separate"/>
      </w:r>
      <w:r>
        <w:rPr>
          <w:color w:val="106BBE"/>
          <w:sz w:val="28"/>
          <w:szCs w:val="28"/>
        </w:rPr>
        <w:t>851</w:t>
      </w:r>
      <w:r>
        <w:rPr>
          <w:sz w:val="28"/>
          <w:szCs w:val="28"/>
        </w:rPr>
        <w:fldChar w:fldCharType="end"/>
      </w:r>
      <w:r>
        <w:rPr>
          <w:sz w:val="28"/>
          <w:szCs w:val="28"/>
        </w:rPr>
        <w:t>)</w:t>
      </w:r>
    </w:p>
    <w:p>
      <w:pPr>
        <w:autoSpaceDE w:val="0"/>
        <w:autoSpaceDN w:val="0"/>
        <w:adjustRightInd w:val="0"/>
        <w:ind w:firstLine="709"/>
        <w:jc w:val="both"/>
        <w:outlineLvl w:val="4"/>
        <w:rPr>
          <w:sz w:val="28"/>
          <w:szCs w:val="28"/>
        </w:rPr>
      </w:pPr>
    </w:p>
    <w:p>
      <w:pPr>
        <w:pStyle w:val="2"/>
        <w:jc w:val="center"/>
      </w:pPr>
      <w:bookmarkStart w:id="2" w:name="sub_1003425373"/>
      <w:r>
        <w:t>853 Уплата иных платежей</w:t>
      </w:r>
    </w:p>
    <w:bookmarkEnd w:id="2"/>
    <w:p/>
    <w:p>
      <w:pPr>
        <w:ind w:firstLine="709"/>
        <w:jc w:val="both"/>
        <w:rPr>
          <w:sz w:val="28"/>
          <w:szCs w:val="28"/>
        </w:rPr>
      </w:pPr>
      <w:r>
        <w:rPr>
          <w:sz w:val="28"/>
          <w:szCs w:val="28"/>
        </w:rPr>
        <w:t xml:space="preserve">По данному элементу отражаются расходы по уплате иных платежей, не отнесенных к другим подгруппам и элементам группы видов расходов </w:t>
      </w:r>
      <w:r>
        <w:rPr>
          <w:sz w:val="28"/>
          <w:szCs w:val="28"/>
        </w:rPr>
        <w:fldChar w:fldCharType="begin"/>
      </w:r>
      <w:r>
        <w:rPr>
          <w:sz w:val="28"/>
          <w:szCs w:val="28"/>
        </w:rPr>
        <w:instrText xml:space="preserve">HYPERLINK \l "sub_1003425352"</w:instrText>
      </w:r>
      <w:r>
        <w:rPr>
          <w:sz w:val="28"/>
          <w:szCs w:val="28"/>
        </w:rPr>
        <w:fldChar w:fldCharType="separate"/>
      </w:r>
      <w:r>
        <w:rPr>
          <w:rStyle w:val="13"/>
          <w:sz w:val="28"/>
          <w:szCs w:val="28"/>
        </w:rPr>
        <w:t>800</w:t>
      </w:r>
      <w:r>
        <w:rPr>
          <w:sz w:val="28"/>
          <w:szCs w:val="28"/>
        </w:rPr>
        <w:fldChar w:fldCharType="end"/>
      </w:r>
      <w:r>
        <w:rPr>
          <w:sz w:val="28"/>
          <w:szCs w:val="28"/>
        </w:rPr>
        <w:t xml:space="preserve"> "Иные бюджетные ассигнования", в том числе:</w:t>
      </w:r>
    </w:p>
    <w:p>
      <w:pPr>
        <w:ind w:firstLine="709"/>
        <w:jc w:val="both"/>
        <w:rPr>
          <w:sz w:val="28"/>
          <w:szCs w:val="28"/>
        </w:rPr>
      </w:pPr>
      <w:r>
        <w:rPr>
          <w:sz w:val="28"/>
          <w:szCs w:val="28"/>
        </w:rPr>
        <w:t>- штрафов (в том числе административных), пеней (в том числе за несвоевременную уплату налогов и сборов);</w:t>
      </w:r>
    </w:p>
    <w:p>
      <w:pPr>
        <w:ind w:firstLine="709"/>
        <w:jc w:val="both"/>
        <w:rPr>
          <w:sz w:val="28"/>
          <w:szCs w:val="28"/>
        </w:rPr>
      </w:pPr>
      <w:r>
        <w:rPr>
          <w:sz w:val="28"/>
          <w:szCs w:val="28"/>
        </w:rPr>
        <w:t>- административных платежей и сборов, включая: исполнительский сбор (</w:t>
      </w:r>
      <w:r>
        <w:rPr>
          <w:sz w:val="28"/>
          <w:szCs w:val="28"/>
        </w:rPr>
        <w:fldChar w:fldCharType="begin"/>
      </w:r>
      <w:r>
        <w:rPr>
          <w:sz w:val="28"/>
          <w:szCs w:val="28"/>
        </w:rPr>
        <w:instrText xml:space="preserve">HYPERLINK "garantF1://12056199.112"</w:instrText>
      </w:r>
      <w:r>
        <w:rPr>
          <w:sz w:val="28"/>
          <w:szCs w:val="28"/>
        </w:rPr>
        <w:fldChar w:fldCharType="separate"/>
      </w:r>
      <w:r>
        <w:rPr>
          <w:color w:val="106BBE"/>
          <w:sz w:val="28"/>
          <w:szCs w:val="28"/>
        </w:rPr>
        <w:t>статья 112</w:t>
      </w:r>
      <w:r>
        <w:rPr>
          <w:sz w:val="28"/>
          <w:szCs w:val="28"/>
        </w:rPr>
        <w:fldChar w:fldCharType="end"/>
      </w:r>
      <w:r>
        <w:rPr>
          <w:sz w:val="28"/>
          <w:szCs w:val="28"/>
        </w:rPr>
        <w:t xml:space="preserve"> Федерального закона от 2 октября 2007 года N 229-ФЗ "Об исполнительном производстве" (Собрание законодательства Российской Федерации, 2007, N 41, ст. 4849; 2011, N 30, ст. 4573; N 50, ст. 7352; 2013, N 14, ст. 1657; N 52, ст. 7006; 2014, N 19, ст. 2331; 2018, N 11, ст. 1583), судебные штрафы (</w:t>
      </w:r>
      <w:r>
        <w:rPr>
          <w:sz w:val="28"/>
          <w:szCs w:val="28"/>
        </w:rPr>
        <w:fldChar w:fldCharType="begin"/>
      </w:r>
      <w:r>
        <w:rPr>
          <w:sz w:val="28"/>
          <w:szCs w:val="28"/>
        </w:rPr>
        <w:instrText xml:space="preserve">HYPERLINK "garantF1://12027526.119"</w:instrText>
      </w:r>
      <w:r>
        <w:rPr>
          <w:sz w:val="28"/>
          <w:szCs w:val="28"/>
        </w:rPr>
        <w:fldChar w:fldCharType="separate"/>
      </w:r>
      <w:r>
        <w:rPr>
          <w:color w:val="106BBE"/>
          <w:sz w:val="28"/>
          <w:szCs w:val="28"/>
        </w:rPr>
        <w:t>статья 119</w:t>
      </w:r>
      <w:r>
        <w:rPr>
          <w:sz w:val="28"/>
          <w:szCs w:val="28"/>
        </w:rPr>
        <w:fldChar w:fldCharType="end"/>
      </w:r>
      <w:r>
        <w:rPr>
          <w:sz w:val="28"/>
          <w:szCs w:val="28"/>
        </w:rPr>
        <w:t xml:space="preserve"> Арбитражного процессуального кодекса Российской Федерации (Собрание законодательства Российской Федерации, 2002, N 30, ст. 3012; 2009, N 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pPr>
        <w:ind w:firstLine="709"/>
        <w:jc w:val="both"/>
        <w:rPr>
          <w:sz w:val="28"/>
          <w:szCs w:val="28"/>
        </w:rPr>
      </w:pPr>
      <w:r>
        <w:rPr>
          <w:sz w:val="28"/>
          <w:szCs w:val="28"/>
        </w:rPr>
        <w:t xml:space="preserve">- денежной компенсации, предусмотренной </w:t>
      </w:r>
      <w:r>
        <w:rPr>
          <w:sz w:val="28"/>
          <w:szCs w:val="28"/>
        </w:rPr>
        <w:fldChar w:fldCharType="begin"/>
      </w:r>
      <w:r>
        <w:rPr>
          <w:sz w:val="28"/>
          <w:szCs w:val="28"/>
        </w:rPr>
        <w:instrText xml:space="preserve">HYPERLINK "garantF1://12025268.236"</w:instrText>
      </w:r>
      <w:r>
        <w:rPr>
          <w:sz w:val="28"/>
          <w:szCs w:val="28"/>
        </w:rPr>
        <w:fldChar w:fldCharType="separate"/>
      </w:r>
      <w:r>
        <w:rPr>
          <w:color w:val="106BBE"/>
          <w:sz w:val="28"/>
          <w:szCs w:val="28"/>
        </w:rPr>
        <w:t>статьей 236</w:t>
      </w:r>
      <w:r>
        <w:rPr>
          <w:sz w:val="28"/>
          <w:szCs w:val="28"/>
        </w:rPr>
        <w:fldChar w:fldCharType="end"/>
      </w:r>
      <w:r>
        <w:rPr>
          <w:sz w:val="28"/>
          <w:szCs w:val="28"/>
        </w:rPr>
        <w:t xml:space="preserve"> Трудового кодекса Российской Федерации (Собрание законодательства Российской Федерации, 2002, N 1, ст. 3; 2016, N 27, ст. 4205), выплачиваемой учреждениями-работодателями, в том числе на основании вступивших в силу решений суда;</w:t>
      </w:r>
    </w:p>
    <w:p>
      <w:pPr>
        <w:ind w:firstLine="709"/>
        <w:jc w:val="both"/>
        <w:rPr>
          <w:sz w:val="28"/>
          <w:szCs w:val="28"/>
        </w:rPr>
      </w:pPr>
      <w:r>
        <w:rPr>
          <w:sz w:val="28"/>
          <w:szCs w:val="28"/>
        </w:rPr>
        <w:t>- платы за негативное воздействие на окружающую среду;</w:t>
      </w:r>
    </w:p>
    <w:p>
      <w:pPr>
        <w:ind w:firstLine="709"/>
        <w:jc w:val="both"/>
        <w:rPr>
          <w:sz w:val="28"/>
          <w:szCs w:val="28"/>
        </w:rPr>
      </w:pPr>
      <w:r>
        <w:rPr>
          <w:sz w:val="28"/>
          <w:szCs w:val="28"/>
        </w:rPr>
        <w:t>платежей:</w:t>
      </w:r>
    </w:p>
    <w:p>
      <w:pPr>
        <w:ind w:firstLine="709"/>
        <w:jc w:val="both"/>
        <w:rPr>
          <w:sz w:val="28"/>
          <w:szCs w:val="28"/>
        </w:rPr>
      </w:pPr>
      <w:r>
        <w:rPr>
          <w:sz w:val="28"/>
          <w:szCs w:val="28"/>
        </w:rPr>
        <w:t>- в форме паевых, членских и иных взносов (за исключением взносов в международные организации);</w:t>
      </w:r>
    </w:p>
    <w:p>
      <w:pPr>
        <w:ind w:firstLine="709"/>
        <w:jc w:val="both"/>
        <w:rPr>
          <w:sz w:val="28"/>
          <w:szCs w:val="28"/>
        </w:rPr>
      </w:pPr>
      <w:r>
        <w:rPr>
          <w:sz w:val="28"/>
          <w:szCs w:val="28"/>
        </w:rP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pPr>
        <w:ind w:firstLine="709"/>
        <w:jc w:val="both"/>
        <w:rPr>
          <w:sz w:val="28"/>
          <w:szCs w:val="28"/>
        </w:rPr>
      </w:pPr>
      <w:r>
        <w:rPr>
          <w:sz w:val="28"/>
          <w:szCs w:val="28"/>
        </w:rPr>
        <w:t xml:space="preserve">-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w:t>
      </w:r>
      <w:r>
        <w:rPr>
          <w:sz w:val="28"/>
          <w:szCs w:val="28"/>
        </w:rPr>
        <w:fldChar w:fldCharType="begin"/>
      </w:r>
      <w:r>
        <w:rPr>
          <w:sz w:val="28"/>
          <w:szCs w:val="28"/>
        </w:rPr>
        <w:instrText xml:space="preserve">HYPERLINK "garantF1://70253464.0"</w:instrText>
      </w:r>
      <w:r>
        <w:rPr>
          <w:sz w:val="28"/>
          <w:szCs w:val="28"/>
        </w:rPr>
        <w:fldChar w:fldCharType="separate"/>
      </w:r>
      <w:r>
        <w:rPr>
          <w:color w:val="106BBE"/>
          <w:sz w:val="28"/>
          <w:szCs w:val="28"/>
        </w:rPr>
        <w:t>Федеральным законом</w:t>
      </w:r>
      <w:r>
        <w:rPr>
          <w:sz w:val="28"/>
          <w:szCs w:val="28"/>
        </w:rPr>
        <w:fldChar w:fldCharType="end"/>
      </w:r>
      <w:r>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18, ст. 2578);</w:t>
      </w:r>
    </w:p>
    <w:p>
      <w:pPr>
        <w:ind w:firstLine="709"/>
        <w:jc w:val="both"/>
        <w:rPr>
          <w:sz w:val="28"/>
          <w:szCs w:val="28"/>
        </w:rPr>
      </w:pPr>
      <w:r>
        <w:rPr>
          <w:sz w:val="28"/>
          <w:szCs w:val="28"/>
        </w:rPr>
        <w:t>- связанных с обслуживанием муниципальными бюджетными, автономными учреждениями их долговых обязательств;</w:t>
      </w:r>
    </w:p>
    <w:p>
      <w:pPr>
        <w:ind w:firstLine="709"/>
        <w:jc w:val="both"/>
        <w:rPr>
          <w:sz w:val="28"/>
          <w:szCs w:val="28"/>
        </w:rPr>
      </w:pPr>
      <w:r>
        <w:rPr>
          <w:sz w:val="28"/>
          <w:szCs w:val="28"/>
        </w:rP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pPr>
        <w:ind w:firstLine="709"/>
        <w:jc w:val="both"/>
        <w:rPr>
          <w:sz w:val="28"/>
          <w:szCs w:val="28"/>
        </w:rPr>
      </w:pPr>
      <w:r>
        <w:rPr>
          <w:sz w:val="28"/>
          <w:szCs w:val="28"/>
        </w:rPr>
        <w:t>другие аналогичные расходы.</w:t>
      </w:r>
    </w:p>
    <w:p>
      <w:pPr>
        <w:autoSpaceDE w:val="0"/>
        <w:autoSpaceDN w:val="0"/>
        <w:adjustRightInd w:val="0"/>
        <w:ind w:firstLine="709"/>
        <w:jc w:val="both"/>
        <w:outlineLvl w:val="4"/>
        <w:rPr>
          <w:sz w:val="28"/>
          <w:szCs w:val="28"/>
        </w:rPr>
      </w:pPr>
    </w:p>
    <w:p>
      <w:pPr>
        <w:autoSpaceDE w:val="0"/>
        <w:ind w:firstLine="709"/>
        <w:jc w:val="center"/>
        <w:rPr>
          <w:bCs/>
          <w:sz w:val="28"/>
          <w:szCs w:val="28"/>
        </w:rPr>
      </w:pPr>
      <w:r>
        <w:rPr>
          <w:bCs/>
          <w:sz w:val="28"/>
          <w:szCs w:val="28"/>
        </w:rPr>
        <w:t>870 Резервные средства</w:t>
      </w:r>
    </w:p>
    <w:p>
      <w:pPr>
        <w:autoSpaceDE w:val="0"/>
        <w:ind w:firstLine="709"/>
        <w:jc w:val="both"/>
        <w:rPr>
          <w:bCs/>
          <w:sz w:val="28"/>
          <w:szCs w:val="28"/>
        </w:rPr>
      </w:pPr>
      <w:r>
        <w:rPr>
          <w:bCs/>
          <w:sz w:val="28"/>
          <w:szCs w:val="28"/>
        </w:rPr>
        <w:t>По данной подгруппе отражаются ассигнования бюджета поселения, подлежащие перераспределению в ходе исполнения бюджета на соответствующие группы, подгруппы и элементы:</w:t>
      </w:r>
    </w:p>
    <w:p>
      <w:pPr>
        <w:autoSpaceDE w:val="0"/>
        <w:ind w:firstLine="709"/>
        <w:jc w:val="both"/>
        <w:rPr>
          <w:bCs/>
          <w:sz w:val="28"/>
          <w:szCs w:val="28"/>
        </w:rPr>
      </w:pPr>
      <w:r>
        <w:rPr>
          <w:bCs/>
          <w:sz w:val="28"/>
          <w:szCs w:val="28"/>
        </w:rPr>
        <w:t>предусмотренные для создания резервного фонда;</w:t>
      </w:r>
    </w:p>
    <w:p>
      <w:pPr>
        <w:autoSpaceDE w:val="0"/>
        <w:ind w:firstLine="709"/>
        <w:jc w:val="both"/>
        <w:rPr>
          <w:bCs/>
          <w:sz w:val="28"/>
          <w:szCs w:val="28"/>
        </w:rPr>
      </w:pPr>
      <w:r>
        <w:rPr>
          <w:bCs/>
          <w:sz w:val="28"/>
          <w:szCs w:val="28"/>
        </w:rPr>
        <w:t>зарезервированные в целях финансового обеспечения целевых расходов бюджета поселения.</w:t>
      </w:r>
    </w:p>
    <w:p>
      <w:pPr>
        <w:autoSpaceDE w:val="0"/>
        <w:ind w:firstLine="709"/>
        <w:jc w:val="both"/>
        <w:rPr>
          <w:bCs/>
          <w:sz w:val="28"/>
          <w:szCs w:val="28"/>
        </w:rPr>
      </w:pPr>
    </w:p>
    <w:p>
      <w:pPr>
        <w:autoSpaceDE w:val="0"/>
        <w:ind w:firstLine="709"/>
        <w:jc w:val="both"/>
        <w:rPr>
          <w:bCs/>
          <w:sz w:val="28"/>
          <w:szCs w:val="28"/>
        </w:rPr>
      </w:pPr>
    </w:p>
    <w:p>
      <w:pPr>
        <w:autoSpaceDE w:val="0"/>
        <w:ind w:firstLine="709"/>
        <w:jc w:val="both"/>
        <w:rPr>
          <w:bCs/>
          <w:sz w:val="28"/>
          <w:szCs w:val="28"/>
        </w:rPr>
      </w:pPr>
    </w:p>
    <w:p>
      <w:pPr>
        <w:autoSpaceDE w:val="0"/>
        <w:ind w:firstLine="709"/>
        <w:jc w:val="center"/>
        <w:rPr>
          <w:bCs/>
          <w:sz w:val="28"/>
          <w:szCs w:val="28"/>
        </w:rPr>
      </w:pPr>
      <w:r>
        <w:rPr>
          <w:bCs/>
          <w:sz w:val="28"/>
          <w:szCs w:val="28"/>
        </w:rPr>
        <w:t>880 Специальные расходы</w:t>
      </w:r>
    </w:p>
    <w:p>
      <w:pPr>
        <w:autoSpaceDE w:val="0"/>
        <w:ind w:firstLine="709"/>
        <w:jc w:val="both"/>
        <w:rPr>
          <w:bCs/>
          <w:sz w:val="28"/>
          <w:szCs w:val="28"/>
        </w:rPr>
      </w:pPr>
      <w:r>
        <w:rPr>
          <w:bCs/>
          <w:sz w:val="28"/>
          <w:szCs w:val="28"/>
        </w:rPr>
        <w:t>По данной подгруппе отражаются расходы бюджета поселения,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бюджета».</w:t>
      </w:r>
    </w:p>
    <w:p>
      <w:pPr>
        <w:autoSpaceDE w:val="0"/>
        <w:ind w:firstLine="709"/>
        <w:jc w:val="both"/>
        <w:rPr>
          <w:bCs/>
          <w:sz w:val="28"/>
          <w:szCs w:val="28"/>
        </w:rPr>
      </w:pPr>
    </w:p>
    <w:p>
      <w:pPr>
        <w:autoSpaceDE w:val="0"/>
        <w:ind w:firstLine="709"/>
        <w:jc w:val="both"/>
        <w:rPr>
          <w:bCs/>
          <w:sz w:val="28"/>
          <w:szCs w:val="28"/>
        </w:rPr>
      </w:pPr>
    </w:p>
    <w:p>
      <w:pPr>
        <w:autoSpaceDE w:val="0"/>
        <w:ind w:firstLine="709"/>
        <w:jc w:val="both"/>
        <w:rPr>
          <w:bCs/>
          <w:sz w:val="28"/>
          <w:szCs w:val="28"/>
        </w:rPr>
      </w:pPr>
    </w:p>
    <w:p>
      <w:pPr>
        <w:autoSpaceDE w:val="0"/>
        <w:jc w:val="both"/>
        <w:rPr>
          <w:bCs/>
          <w:sz w:val="28"/>
          <w:szCs w:val="28"/>
        </w:rPr>
      </w:pPr>
      <w:r>
        <w:rPr>
          <w:bCs/>
          <w:sz w:val="28"/>
          <w:szCs w:val="28"/>
        </w:rPr>
        <w:t xml:space="preserve">Начальник отдела финансов </w:t>
      </w:r>
    </w:p>
    <w:p>
      <w:pPr>
        <w:autoSpaceDE w:val="0"/>
        <w:jc w:val="both"/>
        <w:rPr>
          <w:bCs/>
          <w:sz w:val="28"/>
          <w:szCs w:val="28"/>
        </w:rPr>
      </w:pPr>
      <w:r>
        <w:rPr>
          <w:bCs/>
          <w:sz w:val="28"/>
          <w:szCs w:val="28"/>
        </w:rPr>
        <w:t>и муниципальных закупок</w:t>
      </w:r>
      <w:r>
        <w:rPr>
          <w:bCs/>
          <w:sz w:val="28"/>
          <w:szCs w:val="28"/>
        </w:rPr>
        <w:tab/>
      </w:r>
      <w:r>
        <w:rPr>
          <w:bCs/>
          <w:sz w:val="28"/>
          <w:szCs w:val="28"/>
        </w:rPr>
        <w:tab/>
      </w:r>
      <w:r>
        <w:rPr>
          <w:bCs/>
          <w:sz w:val="28"/>
          <w:szCs w:val="28"/>
        </w:rPr>
        <w:tab/>
      </w:r>
      <w:r>
        <w:rPr>
          <w:bCs/>
          <w:sz w:val="28"/>
          <w:szCs w:val="28"/>
        </w:rPr>
        <w:tab/>
      </w:r>
      <w:r>
        <w:rPr>
          <w:bCs/>
          <w:sz w:val="28"/>
          <w:szCs w:val="28"/>
        </w:rPr>
        <w:t xml:space="preserve">    </w:t>
      </w:r>
      <w:r>
        <w:rPr>
          <w:bCs/>
          <w:sz w:val="28"/>
          <w:szCs w:val="28"/>
        </w:rPr>
        <w:tab/>
      </w:r>
      <w:r>
        <w:rPr>
          <w:bCs/>
          <w:sz w:val="28"/>
          <w:szCs w:val="28"/>
        </w:rPr>
        <w:tab/>
      </w:r>
      <w:r>
        <w:rPr>
          <w:bCs/>
          <w:sz w:val="28"/>
          <w:szCs w:val="28"/>
        </w:rPr>
        <w:tab/>
      </w:r>
      <w:r>
        <w:rPr>
          <w:bCs/>
          <w:sz w:val="28"/>
          <w:szCs w:val="28"/>
        </w:rPr>
        <w:t>Н.Н. Вуймина</w:t>
      </w:r>
    </w:p>
    <w:p>
      <w:pPr>
        <w:ind w:firstLine="709"/>
        <w:rPr>
          <w:sz w:val="28"/>
          <w:szCs w:val="28"/>
        </w:rPr>
      </w:pPr>
    </w:p>
    <w:p>
      <w:pPr>
        <w:rPr>
          <w:sz w:val="28"/>
          <w:szCs w:val="28"/>
        </w:rPr>
      </w:pPr>
    </w:p>
    <w:p>
      <w:pPr>
        <w:rPr>
          <w:sz w:val="28"/>
          <w:szCs w:val="28"/>
        </w:rPr>
      </w:pPr>
    </w:p>
    <w:sectPr>
      <w:pgSz w:w="11906" w:h="16838"/>
      <w:pgMar w:top="1134" w:right="567"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75AE5"/>
    <w:multiLevelType w:val="multilevel"/>
    <w:tmpl w:val="58475AE5"/>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708"/>
  <w:autoHyphenation/>
  <w:hyphenationZone w:val="360"/>
  <w:displayHorizontalDrawingGridEvery w:val="1"/>
  <w:displayVerticalDrawingGridEvery w:val="1"/>
  <w:noPunctuationKerning w:val="1"/>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12"/>
    <w:rsid w:val="00005F71"/>
    <w:rsid w:val="0009218D"/>
    <w:rsid w:val="000A53A2"/>
    <w:rsid w:val="000F1A22"/>
    <w:rsid w:val="000F3EEE"/>
    <w:rsid w:val="000F602C"/>
    <w:rsid w:val="00140C0C"/>
    <w:rsid w:val="00196568"/>
    <w:rsid w:val="001A6385"/>
    <w:rsid w:val="00243373"/>
    <w:rsid w:val="00267C5A"/>
    <w:rsid w:val="002A49F4"/>
    <w:rsid w:val="002C657F"/>
    <w:rsid w:val="002E11C6"/>
    <w:rsid w:val="002E4F96"/>
    <w:rsid w:val="003B51E2"/>
    <w:rsid w:val="004156C6"/>
    <w:rsid w:val="00462D30"/>
    <w:rsid w:val="004921FC"/>
    <w:rsid w:val="004A2B95"/>
    <w:rsid w:val="004A703C"/>
    <w:rsid w:val="004B7DF5"/>
    <w:rsid w:val="00514E9A"/>
    <w:rsid w:val="00527DD5"/>
    <w:rsid w:val="00534C53"/>
    <w:rsid w:val="005365B0"/>
    <w:rsid w:val="005E2CAB"/>
    <w:rsid w:val="00665B45"/>
    <w:rsid w:val="0068709B"/>
    <w:rsid w:val="006B2110"/>
    <w:rsid w:val="006C48A8"/>
    <w:rsid w:val="006E4BFE"/>
    <w:rsid w:val="006F5571"/>
    <w:rsid w:val="00711490"/>
    <w:rsid w:val="00727D3C"/>
    <w:rsid w:val="00756C18"/>
    <w:rsid w:val="0077203C"/>
    <w:rsid w:val="0078067D"/>
    <w:rsid w:val="00782E7F"/>
    <w:rsid w:val="007856A4"/>
    <w:rsid w:val="007A266A"/>
    <w:rsid w:val="007E2D31"/>
    <w:rsid w:val="00876017"/>
    <w:rsid w:val="008B17F4"/>
    <w:rsid w:val="008D3D35"/>
    <w:rsid w:val="008E3B71"/>
    <w:rsid w:val="008F4FFB"/>
    <w:rsid w:val="00940122"/>
    <w:rsid w:val="00993B90"/>
    <w:rsid w:val="009B3F50"/>
    <w:rsid w:val="009C7D29"/>
    <w:rsid w:val="009D2F20"/>
    <w:rsid w:val="009E11A4"/>
    <w:rsid w:val="00A03F28"/>
    <w:rsid w:val="00A03F5E"/>
    <w:rsid w:val="00A762A1"/>
    <w:rsid w:val="00A76831"/>
    <w:rsid w:val="00A9392C"/>
    <w:rsid w:val="00AE2CA6"/>
    <w:rsid w:val="00AF2AEE"/>
    <w:rsid w:val="00B05869"/>
    <w:rsid w:val="00B17D3A"/>
    <w:rsid w:val="00B57325"/>
    <w:rsid w:val="00B65908"/>
    <w:rsid w:val="00B73F80"/>
    <w:rsid w:val="00BB0A76"/>
    <w:rsid w:val="00C24971"/>
    <w:rsid w:val="00C2762E"/>
    <w:rsid w:val="00C30588"/>
    <w:rsid w:val="00C32012"/>
    <w:rsid w:val="00CA45AB"/>
    <w:rsid w:val="00CC5DDF"/>
    <w:rsid w:val="00D11967"/>
    <w:rsid w:val="00D4029F"/>
    <w:rsid w:val="00D52C03"/>
    <w:rsid w:val="00D56A2A"/>
    <w:rsid w:val="00D73AC6"/>
    <w:rsid w:val="00DC6867"/>
    <w:rsid w:val="00DF1CCC"/>
    <w:rsid w:val="00E34C5E"/>
    <w:rsid w:val="00E825CD"/>
    <w:rsid w:val="00EB1EED"/>
    <w:rsid w:val="00EC23B4"/>
    <w:rsid w:val="00EE2DD2"/>
    <w:rsid w:val="00F309D2"/>
    <w:rsid w:val="00F867D3"/>
    <w:rsid w:val="00FD59DE"/>
    <w:rsid w:val="0DED7A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rPr>
      <w:sz w:val="24"/>
      <w:szCs w:val="24"/>
      <w:lang w:val="ru-RU" w:eastAsia="ru-RU" w:bidi="ar-SA"/>
    </w:rPr>
  </w:style>
  <w:style w:type="paragraph" w:styleId="2">
    <w:name w:val="heading 1"/>
    <w:basedOn w:val="1"/>
    <w:next w:val="1"/>
    <w:link w:val="9"/>
    <w:qFormat/>
    <w:uiPriority w:val="0"/>
    <w:pPr>
      <w:keepNext/>
      <w:jc w:val="both"/>
      <w:outlineLvl w:val="0"/>
    </w:pPr>
    <w:rPr>
      <w:bCs/>
      <w:sz w:val="28"/>
      <w:szCs w:val="28"/>
    </w:rPr>
  </w:style>
  <w:style w:type="character" w:default="1" w:styleId="3">
    <w:name w:val="Default Paragraph Font"/>
    <w:semiHidden/>
    <w:uiPriority w:val="0"/>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character" w:styleId="5">
    <w:name w:val="Hyperlink"/>
    <w:uiPriority w:val="0"/>
    <w:rPr>
      <w:color w:val="0000FF"/>
      <w:u w:val="single"/>
    </w:rPr>
  </w:style>
  <w:style w:type="paragraph" w:styleId="6">
    <w:name w:val="Balloon Text"/>
    <w:basedOn w:val="1"/>
    <w:link w:val="10"/>
    <w:semiHidden/>
    <w:unhideWhenUsed/>
    <w:uiPriority w:val="99"/>
    <w:rPr>
      <w:rFonts w:ascii="Tahoma" w:hAnsi="Tahoma"/>
      <w:sz w:val="16"/>
      <w:szCs w:val="16"/>
    </w:rPr>
  </w:style>
  <w:style w:type="paragraph" w:styleId="7">
    <w:name w:val="Body Text"/>
    <w:basedOn w:val="1"/>
    <w:semiHidden/>
    <w:uiPriority w:val="0"/>
    <w:pPr>
      <w:jc w:val="both"/>
    </w:pPr>
    <w:rPr>
      <w:szCs w:val="20"/>
    </w:rPr>
  </w:style>
  <w:style w:type="paragraph" w:styleId="8">
    <w:name w:val="Normal (Web)"/>
    <w:basedOn w:val="1"/>
    <w:semiHidden/>
    <w:unhideWhenUsed/>
    <w:uiPriority w:val="99"/>
    <w:pPr>
      <w:spacing w:before="100" w:beforeAutospacing="1" w:after="100" w:afterAutospacing="1"/>
    </w:pPr>
  </w:style>
  <w:style w:type="character" w:customStyle="1" w:styleId="9">
    <w:name w:val="Заголовок 1 Знак"/>
    <w:link w:val="2"/>
    <w:uiPriority w:val="0"/>
    <w:rPr>
      <w:bCs/>
      <w:sz w:val="28"/>
      <w:szCs w:val="28"/>
    </w:rPr>
  </w:style>
  <w:style w:type="character" w:customStyle="1" w:styleId="10">
    <w:name w:val="Текст выноски Знак"/>
    <w:link w:val="6"/>
    <w:semiHidden/>
    <w:uiPriority w:val="99"/>
    <w:rPr>
      <w:rFonts w:ascii="Tahoma" w:hAnsi="Tahoma" w:cs="Tahoma"/>
      <w:sz w:val="16"/>
      <w:szCs w:val="16"/>
    </w:rPr>
  </w:style>
  <w:style w:type="paragraph" w:customStyle="1" w:styleId="11">
    <w:name w:val=" Знак1"/>
    <w:basedOn w:val="1"/>
    <w:uiPriority w:val="0"/>
    <w:pPr>
      <w:spacing w:before="100" w:beforeAutospacing="1" w:after="100" w:afterAutospacing="1"/>
      <w:jc w:val="both"/>
    </w:pPr>
    <w:rPr>
      <w:rFonts w:ascii="Tahoma" w:hAnsi="Tahoma"/>
      <w:sz w:val="20"/>
      <w:szCs w:val="20"/>
      <w:lang w:val="en-US" w:eastAsia="en-US"/>
    </w:rPr>
  </w:style>
  <w:style w:type="paragraph" w:customStyle="1" w:styleId="12">
    <w:name w:val="ConsPlusNormal"/>
    <w:uiPriority w:val="0"/>
    <w:pPr>
      <w:widowControl w:val="0"/>
      <w:suppressAutoHyphens/>
      <w:autoSpaceDE w:val="0"/>
      <w:ind w:firstLine="720"/>
    </w:pPr>
    <w:rPr>
      <w:rFonts w:ascii="Arial" w:hAnsi="Arial" w:eastAsia="Arial" w:cs="Arial"/>
      <w:lang w:val="ru-RU" w:eastAsia="ar-SA" w:bidi="ar-SA"/>
    </w:rPr>
  </w:style>
  <w:style w:type="character" w:customStyle="1" w:styleId="13">
    <w:name w:val="Гипертекстовая ссылка"/>
    <w:uiPriority w:val="99"/>
    <w:rPr>
      <w:color w:val="106BBE"/>
    </w:rPr>
  </w:style>
  <w:style w:type="character" w:customStyle="1" w:styleId="14">
    <w:name w:val="apple-converted-space"/>
    <w:basedOn w:val="3"/>
    <w:uiPriority w:val="0"/>
  </w:style>
  <w:style w:type="paragraph" w:customStyle="1" w:styleId="15">
    <w:name w:val="обычный_1 Знак Знак Знак Знак Знак Знак Знак Знак Знак"/>
    <w:basedOn w:val="1"/>
    <w:uiPriority w:val="0"/>
    <w:pPr>
      <w:spacing w:before="100" w:beforeAutospacing="1" w:after="100" w:afterAutospacing="1"/>
      <w:jc w:val="both"/>
    </w:pPr>
    <w:rPr>
      <w:rFonts w:ascii="Tahoma" w:hAnsi="Tahoma"/>
      <w:sz w:val="20"/>
      <w:szCs w:val="20"/>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Финупр</Company>
  <Pages>20</Pages>
  <Words>6921</Words>
  <Characters>39455</Characters>
  <Lines>328</Lines>
  <Paragraphs>92</Paragraphs>
  <TotalTime>0</TotalTime>
  <ScaleCrop>false</ScaleCrop>
  <LinksUpToDate>false</LinksUpToDate>
  <CharactersWithSpaces>46284</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2008-02-28T12:06:00Z</dcterms:created>
  <dc:creator>Татьяна Николавна</dc:creator>
  <cp:lastModifiedBy>Пользователь</cp:lastModifiedBy>
  <cp:lastPrinted>2020-11-13T07:05:00Z</cp:lastPrinted>
  <dcterms:modified xsi:type="dcterms:W3CDTF">2021-05-27T07:21:34Z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