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346055" w:rsidP="005E58AF">
      <w:pPr>
        <w:jc w:val="center"/>
        <w:rPr>
          <w:iCs/>
        </w:rPr>
      </w:pPr>
      <w:r w:rsidRPr="00346055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605BE">
        <w:rPr>
          <w:color w:val="000000"/>
          <w:sz w:val="28"/>
          <w:szCs w:val="28"/>
        </w:rPr>
        <w:t>20.12.2022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8C38AE">
        <w:rPr>
          <w:color w:val="000000"/>
          <w:sz w:val="28"/>
          <w:szCs w:val="28"/>
        </w:rPr>
        <w:t xml:space="preserve">       </w:t>
      </w:r>
      <w:r w:rsidR="003605BE">
        <w:rPr>
          <w:color w:val="000000"/>
          <w:sz w:val="28"/>
          <w:szCs w:val="28"/>
        </w:rPr>
        <w:t xml:space="preserve">     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3605BE">
        <w:rPr>
          <w:color w:val="000000"/>
          <w:sz w:val="28"/>
          <w:szCs w:val="28"/>
        </w:rPr>
        <w:t>400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B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p w:rsidR="00FD67EB" w:rsidRPr="00812F6E" w:rsidRDefault="00812F6E">
      <w:pPr>
        <w:jc w:val="center"/>
        <w:rPr>
          <w:bCs/>
        </w:rPr>
      </w:pPr>
      <w:r>
        <w:rPr>
          <w:bCs/>
        </w:rPr>
        <w:t>(с изменениями от</w:t>
      </w:r>
      <w:r w:rsidR="008C38AE">
        <w:rPr>
          <w:bCs/>
        </w:rPr>
        <w:t xml:space="preserve"> </w:t>
      </w:r>
      <w:r>
        <w:rPr>
          <w:bCs/>
        </w:rPr>
        <w:t>21.09.2022 № 258)</w:t>
      </w: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r w:rsidR="00C94F31">
        <w:rPr>
          <w:color w:val="000000"/>
          <w:sz w:val="28"/>
          <w:szCs w:val="28"/>
        </w:rPr>
        <w:t>Моренченко</w:t>
      </w:r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3C73B8">
        <w:rPr>
          <w:color w:val="000000"/>
          <w:sz w:val="28"/>
          <w:szCs w:val="28"/>
        </w:rPr>
        <w:t>13.12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3</w:t>
      </w:r>
      <w:r w:rsidR="003C73B8">
        <w:rPr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F0301" w:rsidRDefault="008F0301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FD67EB" w:rsidP="003B4520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                                </w:t>
      </w:r>
      <w:r w:rsidR="00C94F31">
        <w:rPr>
          <w:sz w:val="28"/>
          <w:szCs w:val="28"/>
        </w:rPr>
        <w:t xml:space="preserve"> </w:t>
      </w:r>
      <w:r w:rsidR="008F0301">
        <w:rPr>
          <w:sz w:val="28"/>
          <w:szCs w:val="28"/>
        </w:rPr>
        <w:t>Г.М. Кова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3C73B8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5801,5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5801,5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Default="005B67B6" w:rsidP="0076407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Понура до ул. Степная в ст. </w:t>
            </w:r>
            <w:r w:rsidRPr="007C5C5C">
              <w:rPr>
                <w:sz w:val="22"/>
                <w:szCs w:val="22"/>
              </w:rPr>
              <w:lastRenderedPageBreak/>
              <w:t>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3B4520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3B4520">
        <w:rPr>
          <w:rFonts w:eastAsia="Calibri"/>
          <w:sz w:val="28"/>
          <w:szCs w:val="28"/>
        </w:rPr>
        <w:t xml:space="preserve">                                     </w:t>
      </w:r>
      <w:r w:rsidR="00C94F31">
        <w:rPr>
          <w:rFonts w:eastAsia="Calibri"/>
          <w:sz w:val="28"/>
          <w:szCs w:val="28"/>
        </w:rPr>
        <w:t>Л.С. Моренченко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3B4520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46055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520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3F96-14C1-4B85-B1AF-052A89E7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163</cp:revision>
  <cp:lastPrinted>2022-12-20T13:19:00Z</cp:lastPrinted>
  <dcterms:created xsi:type="dcterms:W3CDTF">2018-12-25T08:01:00Z</dcterms:created>
  <dcterms:modified xsi:type="dcterms:W3CDTF">2023-02-28T06:52:00Z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