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7B35C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B35CE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49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3EB">
        <w:rPr>
          <w:rFonts w:ascii="Times New Roman" w:hAnsi="Times New Roman"/>
          <w:color w:val="000000"/>
          <w:sz w:val="28"/>
          <w:szCs w:val="28"/>
        </w:rPr>
        <w:t>29.04.2019</w:t>
      </w:r>
      <w:r w:rsidR="002B493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8543E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№ </w:t>
      </w:r>
      <w:r w:rsidR="008543EB">
        <w:rPr>
          <w:rFonts w:ascii="Times New Roman" w:hAnsi="Times New Roman"/>
          <w:color w:val="000000"/>
          <w:sz w:val="28"/>
          <w:szCs w:val="28"/>
        </w:rPr>
        <w:t>88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</w:t>
      </w:r>
      <w:r w:rsidR="00D4324E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 w:rsidR="00784A3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2B4935">
        <w:rPr>
          <w:rFonts w:ascii="Times New Roman" w:hAnsi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E74097">
        <w:rPr>
          <w:rFonts w:ascii="Times New Roman" w:hAnsi="Times New Roman"/>
          <w:color w:val="000000"/>
          <w:sz w:val="28"/>
          <w:szCs w:val="28"/>
        </w:rPr>
        <w:t>28.0</w:t>
      </w:r>
      <w:r w:rsidR="002B4935">
        <w:rPr>
          <w:rFonts w:ascii="Times New Roman" w:hAnsi="Times New Roman"/>
          <w:color w:val="000000"/>
          <w:sz w:val="28"/>
          <w:szCs w:val="28"/>
        </w:rPr>
        <w:t>2</w:t>
      </w:r>
      <w:r w:rsidR="00E74097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4935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страция, Стадион,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жилое здание, ул.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вая, ул. Ровная, ул. Краснодарская, уличное освещение-3 точки,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lastRenderedPageBreak/>
              <w:t>Ремонт сетей ули</w:t>
            </w:r>
            <w:r w:rsidR="00C16EAF">
              <w:rPr>
                <w:rFonts w:ascii="Times New Roman" w:hAnsi="Times New Roman"/>
              </w:rPr>
              <w:t>ч</w:t>
            </w:r>
            <w:r w:rsidR="00C16EAF">
              <w:rPr>
                <w:rFonts w:ascii="Times New Roman" w:hAnsi="Times New Roman"/>
              </w:rPr>
              <w:t xml:space="preserve">ного освещения ст. </w:t>
            </w:r>
            <w:proofErr w:type="spellStart"/>
            <w:r w:rsidR="00C16EAF">
              <w:rPr>
                <w:rFonts w:ascii="Times New Roman" w:hAnsi="Times New Roman"/>
              </w:rPr>
              <w:t>Воронцовской</w:t>
            </w:r>
            <w:proofErr w:type="spellEnd"/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  <w:vMerge w:val="restart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7B35C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61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7B35C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60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lastRenderedPageBreak/>
              <w:t>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мест захоронений </w:t>
            </w:r>
            <w:r>
              <w:rPr>
                <w:rFonts w:ascii="Times New Roman" w:hAnsi="Times New Roman"/>
              </w:rPr>
              <w:lastRenderedPageBreak/>
              <w:t>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6220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E62205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CA25BE">
              <w:rPr>
                <w:rFonts w:ascii="Times New Roman" w:hAnsi="Times New Roman"/>
                <w:lang w:val="en-US"/>
              </w:rPr>
              <w:t>95</w:t>
            </w:r>
            <w:r w:rsidR="00CA25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62205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CA25B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CA25B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6220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065762" w:rsidRDefault="00CA25BE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вывоз несан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ционированных свалок, 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CA25BE" w:rsidRDefault="00CA25B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CA25BE" w:rsidRDefault="00CA25B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A25BE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25BE">
              <w:rPr>
                <w:rFonts w:ascii="Times New Roman" w:hAnsi="Times New Roman"/>
              </w:rPr>
              <w:t>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E6220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66F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9966FE" w:rsidRDefault="009966FE" w:rsidP="00E622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скейт-площадки</w:t>
            </w:r>
            <w:proofErr w:type="spellEnd"/>
            <w:r>
              <w:rPr>
                <w:rFonts w:ascii="Times New Roman" w:hAnsi="Times New Roman"/>
              </w:rPr>
              <w:t xml:space="preserve"> в ст. 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ния;</w:t>
            </w:r>
          </w:p>
        </w:tc>
        <w:tc>
          <w:tcPr>
            <w:tcW w:w="2834" w:type="dxa"/>
            <w:vMerge w:val="restart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E622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6220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9966FE">
              <w:rPr>
                <w:rFonts w:ascii="Times New Roman" w:hAnsi="Times New Roman"/>
              </w:rPr>
              <w:t>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6220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9966FE" w:rsidP="00E6220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6220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Default="007B35C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5CE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;mso-position-horizontal-relative:text;mso-position-vertical-relative:text" o:connectortype="straight"/>
        </w:pict>
      </w:r>
    </w:p>
    <w:p w:rsidR="00CA25BE" w:rsidRPr="00D4324E" w:rsidRDefault="00E23D78" w:rsidP="00D43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В.В.Токаренк</w:t>
      </w:r>
      <w:r w:rsidR="00D4324E">
        <w:rPr>
          <w:rFonts w:ascii="Times New Roman" w:hAnsi="Times New Roman"/>
          <w:sz w:val="28"/>
          <w:szCs w:val="28"/>
        </w:rPr>
        <w:t>о</w:t>
      </w:r>
      <w:proofErr w:type="spellEnd"/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D4324E">
      <w:pgSz w:w="16838" w:h="11906" w:orient="landscape"/>
      <w:pgMar w:top="993" w:right="567" w:bottom="993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3005"/>
    <w:rsid w:val="00276189"/>
    <w:rsid w:val="00281935"/>
    <w:rsid w:val="002A4B04"/>
    <w:rsid w:val="002B2EA0"/>
    <w:rsid w:val="002B4935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7037E8"/>
    <w:rsid w:val="0070557A"/>
    <w:rsid w:val="00705AE9"/>
    <w:rsid w:val="00707406"/>
    <w:rsid w:val="00713C05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8CC"/>
    <w:rsid w:val="00786441"/>
    <w:rsid w:val="007A358D"/>
    <w:rsid w:val="007B35CE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966FE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6934"/>
    <w:rsid w:val="00A42008"/>
    <w:rsid w:val="00A53DEB"/>
    <w:rsid w:val="00A55D59"/>
    <w:rsid w:val="00A65165"/>
    <w:rsid w:val="00A74835"/>
    <w:rsid w:val="00A83CEF"/>
    <w:rsid w:val="00A87C68"/>
    <w:rsid w:val="00AA2241"/>
    <w:rsid w:val="00AA699E"/>
    <w:rsid w:val="00AB39D1"/>
    <w:rsid w:val="00AC134B"/>
    <w:rsid w:val="00AC165B"/>
    <w:rsid w:val="00AD59B2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4324E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62205"/>
    <w:rsid w:val="00E74097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2"/>
      <o:rules v:ext="edit">
        <o:r id="V:Rule4" type="connector" idref="#Автофигуры 8"/>
        <o:r id="V:Rule5" type="connector" idref="#Автофигуры 3"/>
        <o:r id="V:Rule6" type="connector" idref="#Автофигуры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2019-05-14T08:39:00Z</cp:lastPrinted>
  <dcterms:created xsi:type="dcterms:W3CDTF">2018-12-25T06:41:00Z</dcterms:created>
  <dcterms:modified xsi:type="dcterms:W3CDTF">2019-07-01T12:59:00Z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