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FF0A" w14:textId="77777777" w:rsidR="00DB3D38" w:rsidRPr="00DB3D38" w:rsidRDefault="00DB3D38" w:rsidP="00DB3D38">
      <w:pPr>
        <w:shd w:val="clear" w:color="auto" w:fill="FFFFFF"/>
        <w:suppressAutoHyphens/>
        <w:jc w:val="center"/>
        <w:rPr>
          <w:rFonts w:eastAsia="Calibri"/>
          <w:b/>
          <w:bCs/>
          <w:color w:val="000000"/>
          <w:kern w:val="2"/>
          <w:sz w:val="18"/>
          <w:szCs w:val="18"/>
          <w:lang w:eastAsia="en-US"/>
        </w:rPr>
      </w:pPr>
      <w:bookmarkStart w:id="0" w:name="_Hlk132982810"/>
      <w:r w:rsidRPr="00DB3D38">
        <w:rPr>
          <w:noProof/>
          <w:color w:val="FFFFFF"/>
        </w:rPr>
        <w:drawing>
          <wp:inline distT="0" distB="0" distL="0" distR="0" wp14:anchorId="4817B6F8" wp14:editId="50D31A11">
            <wp:extent cx="450850" cy="508000"/>
            <wp:effectExtent l="0" t="0" r="635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DD39" w14:textId="77777777" w:rsidR="00DB3D38" w:rsidRPr="00DB3D38" w:rsidRDefault="00DB3D38" w:rsidP="00DB3D38">
      <w:pPr>
        <w:shd w:val="clear" w:color="auto" w:fill="FFFFFF"/>
        <w:suppressAutoHyphens/>
        <w:jc w:val="center"/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</w:pPr>
      <w:r w:rsidRPr="00DB3D38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СОВЕТ НОВОВЕЛИЧКОВСКОГО СЕЛЬСКОГО ПОСЕЛЕНИЯ ДИНСКОГО РАЙОНА</w:t>
      </w:r>
    </w:p>
    <w:p w14:paraId="2F21D58F" w14:textId="77777777" w:rsidR="00DB3D38" w:rsidRPr="00DB3D38" w:rsidRDefault="00DB3D38" w:rsidP="00DB3D38">
      <w:pPr>
        <w:suppressAutoHyphens/>
        <w:ind w:right="27"/>
        <w:jc w:val="center"/>
        <w:rPr>
          <w:rFonts w:eastAsia="Calibri"/>
          <w:b/>
          <w:bCs/>
          <w:color w:val="000000"/>
          <w:kern w:val="2"/>
          <w:sz w:val="34"/>
          <w:szCs w:val="34"/>
          <w:lang w:eastAsia="en-US"/>
        </w:rPr>
      </w:pPr>
    </w:p>
    <w:p w14:paraId="400AA08C" w14:textId="77777777" w:rsidR="00DB3D38" w:rsidRPr="00DB3D38" w:rsidRDefault="00DB3D38" w:rsidP="00DB3D38">
      <w:pPr>
        <w:suppressAutoHyphens/>
        <w:ind w:right="27"/>
        <w:jc w:val="center"/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</w:pPr>
      <w:r w:rsidRPr="00DB3D38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РЕШЕНИЕ</w:t>
      </w:r>
    </w:p>
    <w:p w14:paraId="72BDED47" w14:textId="77777777" w:rsidR="00DB3D38" w:rsidRPr="00DB3D38" w:rsidRDefault="00DB3D38" w:rsidP="00DB3D38">
      <w:pPr>
        <w:suppressAutoHyphens/>
        <w:ind w:right="27"/>
        <w:jc w:val="center"/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</w:pPr>
    </w:p>
    <w:p w14:paraId="7B44B580" w14:textId="72CE17E1" w:rsidR="00DB3D38" w:rsidRPr="00DB3D38" w:rsidRDefault="00DB3D38" w:rsidP="00DB3D38">
      <w:pPr>
        <w:shd w:val="clear" w:color="auto" w:fill="FFFFFF"/>
        <w:tabs>
          <w:tab w:val="left" w:leader="underscore" w:pos="2688"/>
          <w:tab w:val="left" w:pos="7938"/>
        </w:tabs>
        <w:suppressAutoHyphens/>
        <w:rPr>
          <w:rFonts w:eastAsia="Calibri"/>
          <w:kern w:val="2"/>
          <w:sz w:val="28"/>
          <w:szCs w:val="28"/>
          <w:lang w:eastAsia="en-US"/>
        </w:rPr>
      </w:pPr>
      <w:r w:rsidRPr="00DB3D38">
        <w:rPr>
          <w:rFonts w:eastAsia="Calibri"/>
          <w:color w:val="000000"/>
          <w:kern w:val="2"/>
          <w:sz w:val="28"/>
          <w:szCs w:val="28"/>
          <w:lang w:eastAsia="en-US"/>
        </w:rPr>
        <w:t xml:space="preserve">от 20.06.2023                                                            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                                № 262</w:t>
      </w:r>
      <w:r w:rsidRPr="00DB3D38">
        <w:rPr>
          <w:rFonts w:eastAsia="Calibri"/>
          <w:color w:val="000000"/>
          <w:kern w:val="2"/>
          <w:sz w:val="28"/>
          <w:szCs w:val="28"/>
          <w:lang w:eastAsia="en-US"/>
        </w:rPr>
        <w:t>-63/4</w:t>
      </w:r>
    </w:p>
    <w:p w14:paraId="15F3E152" w14:textId="77777777" w:rsidR="00DB3D38" w:rsidRPr="00DB3D38" w:rsidRDefault="00DB3D38" w:rsidP="00DB3D38">
      <w:pPr>
        <w:shd w:val="clear" w:color="auto" w:fill="FFFFFF"/>
        <w:suppressAutoHyphens/>
        <w:jc w:val="center"/>
        <w:rPr>
          <w:rFonts w:eastAsia="Calibri"/>
          <w:color w:val="000000"/>
          <w:kern w:val="2"/>
          <w:sz w:val="27"/>
          <w:szCs w:val="27"/>
          <w:lang w:eastAsia="en-US"/>
        </w:rPr>
      </w:pPr>
      <w:r w:rsidRPr="00DB3D38">
        <w:rPr>
          <w:rFonts w:eastAsia="Calibri"/>
          <w:color w:val="000000"/>
          <w:kern w:val="2"/>
          <w:sz w:val="27"/>
          <w:szCs w:val="27"/>
          <w:lang w:eastAsia="en-US"/>
        </w:rPr>
        <w:t>станица Нововеличковская</w:t>
      </w:r>
    </w:p>
    <w:p w14:paraId="53033572" w14:textId="4192019F" w:rsidR="00BE1A13" w:rsidRDefault="00BE1A13" w:rsidP="00BE1A13">
      <w:pPr>
        <w:jc w:val="center"/>
        <w:rPr>
          <w:sz w:val="28"/>
          <w:szCs w:val="28"/>
        </w:rPr>
      </w:pPr>
    </w:p>
    <w:p w14:paraId="19551026" w14:textId="5C587141" w:rsidR="005E3E27" w:rsidRDefault="005E3E27" w:rsidP="00BE1A13">
      <w:pPr>
        <w:jc w:val="center"/>
        <w:rPr>
          <w:sz w:val="28"/>
          <w:szCs w:val="28"/>
        </w:rPr>
      </w:pPr>
    </w:p>
    <w:p w14:paraId="47FDBB4E" w14:textId="77777777" w:rsidR="005E3E27" w:rsidRPr="00B62AB9" w:rsidRDefault="005E3E27" w:rsidP="00BE1A13">
      <w:pPr>
        <w:jc w:val="center"/>
        <w:rPr>
          <w:sz w:val="28"/>
          <w:szCs w:val="28"/>
        </w:rPr>
      </w:pPr>
    </w:p>
    <w:p w14:paraId="0DBFD12E" w14:textId="77777777" w:rsidR="00DB3D38" w:rsidRDefault="00BF0ACD" w:rsidP="00DB3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</w:t>
      </w:r>
    </w:p>
    <w:p w14:paraId="65A3C67E" w14:textId="43CAF49B" w:rsidR="00BF0ACD" w:rsidRDefault="00BF0ACD" w:rsidP="00DB3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недвижимого имущества, находящегося в собственности </w:t>
      </w:r>
      <w:r w:rsidR="00BE1A13" w:rsidRPr="00BE1A13">
        <w:rPr>
          <w:rFonts w:ascii="Times New Roman" w:hAnsi="Times New Roman" w:cs="Times New Roman"/>
          <w:sz w:val="28"/>
          <w:szCs w:val="28"/>
        </w:rPr>
        <w:t>Нововеличковско</w:t>
      </w:r>
      <w:r w:rsidR="0088276B">
        <w:rPr>
          <w:rFonts w:ascii="Times New Roman" w:hAnsi="Times New Roman" w:cs="Times New Roman"/>
          <w:sz w:val="28"/>
          <w:szCs w:val="28"/>
        </w:rPr>
        <w:t>го</w:t>
      </w:r>
      <w:r w:rsidR="00BE1A13" w:rsidRPr="00BE1A1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20B7E67F" w14:textId="155FDF70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0B7E6B" w14:textId="45FD8139" w:rsidR="005E3E27" w:rsidRDefault="005E3E27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5343F2" w14:textId="77777777" w:rsidR="005E3E27" w:rsidRDefault="005E3E27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36485005" w:rsidR="003C069F" w:rsidRDefault="007B44CD" w:rsidP="005E3E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>В целях упорядочения работы п</w:t>
      </w:r>
      <w:bookmarkStart w:id="1" w:name="_GoBack"/>
      <w:bookmarkEnd w:id="1"/>
      <w:r w:rsidRPr="00CC6E1B">
        <w:rPr>
          <w:rFonts w:ascii="Times New Roman" w:hAnsi="Times New Roman" w:cs="Times New Roman"/>
          <w:sz w:val="28"/>
          <w:szCs w:val="28"/>
        </w:rPr>
        <w:t xml:space="preserve">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2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0D31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1681">
        <w:rPr>
          <w:rFonts w:ascii="Times New Roman" w:hAnsi="Times New Roman" w:cs="Times New Roman"/>
          <w:sz w:val="28"/>
          <w:szCs w:val="28"/>
        </w:rPr>
        <w:t xml:space="preserve">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0D31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0D3106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714006" w:rsidRPr="00714006">
        <w:rPr>
          <w:rFonts w:ascii="Times New Roman" w:hAnsi="Times New Roman" w:cs="Times New Roman"/>
          <w:sz w:val="28"/>
          <w:szCs w:val="28"/>
        </w:rPr>
        <w:t>4</w:t>
      </w:r>
      <w:r w:rsidR="000D310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14006" w:rsidRPr="00714006">
        <w:rPr>
          <w:rFonts w:ascii="Times New Roman" w:hAnsi="Times New Roman" w:cs="Times New Roman"/>
          <w:sz w:val="28"/>
          <w:szCs w:val="28"/>
        </w:rPr>
        <w:t>2008</w:t>
      </w:r>
      <w:r w:rsidR="000D31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</w:t>
      </w:r>
      <w:bookmarkEnd w:id="2"/>
      <w:r w:rsidR="000D3106" w:rsidRPr="000D3106">
        <w:rPr>
          <w:rFonts w:ascii="Times New Roman" w:hAnsi="Times New Roman" w:cs="Times New Roman"/>
          <w:sz w:val="28"/>
          <w:szCs w:val="28"/>
        </w:rPr>
        <w:t>», руководствуясь Уставом Нововеличковского сельского поселения Динского района, Совет Совета Нововеличковского сельского поселения Динского района  р е ш и л</w:t>
      </w:r>
      <w:r w:rsidR="0073135B" w:rsidRPr="00412FC7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65C7CBFD" w:rsidR="00CF5804" w:rsidRDefault="007B44CD" w:rsidP="005E3E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>1.</w:t>
      </w:r>
      <w:r w:rsidR="001A0317">
        <w:rPr>
          <w:rFonts w:ascii="Times New Roman" w:hAnsi="Times New Roman" w:cs="Times New Roman"/>
          <w:sz w:val="28"/>
          <w:szCs w:val="28"/>
        </w:rPr>
        <w:tab/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муниципального образования </w:t>
      </w:r>
      <w:r w:rsidR="00BB4039" w:rsidRPr="00BB4039">
        <w:rPr>
          <w:rFonts w:ascii="Times New Roman" w:hAnsi="Times New Roman" w:cs="Times New Roman"/>
          <w:sz w:val="28"/>
          <w:szCs w:val="28"/>
        </w:rPr>
        <w:t>Нововеличковского сельс</w:t>
      </w:r>
      <w:r w:rsidR="00BB4039">
        <w:rPr>
          <w:rFonts w:ascii="Times New Roman" w:hAnsi="Times New Roman" w:cs="Times New Roman"/>
          <w:sz w:val="28"/>
          <w:szCs w:val="28"/>
        </w:rPr>
        <w:t xml:space="preserve">кого поселения Динского района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688157BB" w14:textId="77777777" w:rsidR="005E3E27" w:rsidRPr="005E3E27" w:rsidRDefault="001A0317" w:rsidP="005E3E27">
      <w:pPr>
        <w:ind w:firstLine="567"/>
        <w:jc w:val="both"/>
        <w:rPr>
          <w:sz w:val="28"/>
          <w:szCs w:val="28"/>
        </w:rPr>
      </w:pPr>
      <w:r w:rsidRPr="00B62AB9">
        <w:rPr>
          <w:sz w:val="28"/>
          <w:szCs w:val="28"/>
        </w:rPr>
        <w:t>2.</w:t>
      </w:r>
      <w:r w:rsidRPr="00B62AB9">
        <w:rPr>
          <w:sz w:val="28"/>
          <w:szCs w:val="28"/>
        </w:rPr>
        <w:tab/>
      </w:r>
      <w:r w:rsidR="005E3E27" w:rsidRPr="005E3E27">
        <w:rPr>
          <w:sz w:val="28"/>
          <w:szCs w:val="28"/>
        </w:rPr>
        <w:t>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 w14:paraId="634710E3" w14:textId="05B76A9A" w:rsidR="001A0317" w:rsidRPr="00B62AB9" w:rsidRDefault="001A0317" w:rsidP="005E3E2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62AB9">
        <w:rPr>
          <w:sz w:val="28"/>
          <w:szCs w:val="28"/>
        </w:rPr>
        <w:lastRenderedPageBreak/>
        <w:t>3.</w:t>
      </w:r>
      <w:r w:rsidRPr="00B62AB9">
        <w:rPr>
          <w:sz w:val="28"/>
          <w:szCs w:val="28"/>
        </w:rPr>
        <w:tab/>
      </w:r>
      <w:bookmarkStart w:id="3" w:name="sub_5"/>
      <w:r w:rsidRPr="00B62AB9">
        <w:rPr>
          <w:sz w:val="28"/>
          <w:szCs w:val="28"/>
        </w:rPr>
        <w:t>Контроль за выполнением настоящего решения возложить на комиссию по земельным и имущественным вопросам Совета Нововеличковского сельского поселения Динского района (Иванько).</w:t>
      </w:r>
    </w:p>
    <w:p w14:paraId="0652DA6F" w14:textId="77777777" w:rsidR="005E3E27" w:rsidRPr="005E3E27" w:rsidRDefault="001A0317" w:rsidP="005E3E27">
      <w:pPr>
        <w:ind w:firstLine="567"/>
        <w:jc w:val="both"/>
        <w:rPr>
          <w:sz w:val="28"/>
          <w:szCs w:val="28"/>
          <w:lang w:eastAsia="ar-SA"/>
        </w:rPr>
      </w:pPr>
      <w:r w:rsidRPr="00B62AB9">
        <w:rPr>
          <w:sz w:val="28"/>
          <w:szCs w:val="28"/>
        </w:rPr>
        <w:t>4.</w:t>
      </w:r>
      <w:r w:rsidRPr="00B62AB9">
        <w:rPr>
          <w:sz w:val="28"/>
          <w:szCs w:val="28"/>
        </w:rPr>
        <w:tab/>
      </w:r>
      <w:bookmarkEnd w:id="3"/>
      <w:r w:rsidR="005E3E27" w:rsidRPr="005E3E27">
        <w:rPr>
          <w:sz w:val="28"/>
          <w:szCs w:val="28"/>
          <w:lang w:eastAsia="ar-SA"/>
        </w:rPr>
        <w:t>Решение вступает в силу после его официального опубликования.</w:t>
      </w:r>
    </w:p>
    <w:p w14:paraId="78C699DA" w14:textId="387B1456" w:rsidR="00CF5804" w:rsidRDefault="00CF5804" w:rsidP="005E3E2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CC1A7E8" w14:textId="77777777" w:rsidR="0071221C" w:rsidRDefault="0071221C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6D256" w14:textId="77777777" w:rsidR="00D32A96" w:rsidRPr="00B62AB9" w:rsidRDefault="00D32A96" w:rsidP="00D32A96">
      <w:pPr>
        <w:tabs>
          <w:tab w:val="left" w:pos="1260"/>
        </w:tabs>
        <w:ind w:firstLine="709"/>
        <w:rPr>
          <w:sz w:val="28"/>
          <w:szCs w:val="28"/>
        </w:rPr>
      </w:pPr>
    </w:p>
    <w:p w14:paraId="020FEF42" w14:textId="77777777" w:rsidR="00D32A96" w:rsidRPr="00D32A96" w:rsidRDefault="00D32A96" w:rsidP="00D32A96">
      <w:pPr>
        <w:rPr>
          <w:sz w:val="28"/>
          <w:szCs w:val="28"/>
        </w:rPr>
      </w:pPr>
      <w:r w:rsidRPr="00D32A96">
        <w:rPr>
          <w:sz w:val="28"/>
          <w:szCs w:val="28"/>
        </w:rPr>
        <w:t>Председатель Совета Нововеличковского</w:t>
      </w:r>
    </w:p>
    <w:p w14:paraId="385A6B6D" w14:textId="77777777" w:rsidR="00D32A96" w:rsidRPr="00D32A96" w:rsidRDefault="00D32A96" w:rsidP="00D32A96">
      <w:pPr>
        <w:jc w:val="center"/>
        <w:rPr>
          <w:sz w:val="28"/>
          <w:szCs w:val="28"/>
        </w:rPr>
      </w:pPr>
      <w:r w:rsidRPr="00D32A96">
        <w:rPr>
          <w:sz w:val="28"/>
          <w:szCs w:val="28"/>
        </w:rPr>
        <w:t>сельского поселения</w:t>
      </w:r>
      <w:r w:rsidRPr="00D32A96">
        <w:rPr>
          <w:sz w:val="28"/>
          <w:szCs w:val="28"/>
        </w:rPr>
        <w:tab/>
      </w:r>
      <w:r w:rsidRPr="00D32A96">
        <w:rPr>
          <w:sz w:val="28"/>
          <w:szCs w:val="28"/>
        </w:rPr>
        <w:tab/>
      </w:r>
      <w:r w:rsidRPr="00D32A96">
        <w:rPr>
          <w:sz w:val="28"/>
          <w:szCs w:val="28"/>
        </w:rPr>
        <w:tab/>
      </w:r>
      <w:r w:rsidRPr="00D32A96">
        <w:rPr>
          <w:sz w:val="28"/>
          <w:szCs w:val="28"/>
        </w:rPr>
        <w:tab/>
      </w:r>
      <w:r w:rsidRPr="00D32A96">
        <w:rPr>
          <w:sz w:val="28"/>
          <w:szCs w:val="28"/>
        </w:rPr>
        <w:tab/>
      </w:r>
      <w:r w:rsidRPr="00D32A96">
        <w:rPr>
          <w:sz w:val="28"/>
          <w:szCs w:val="28"/>
        </w:rPr>
        <w:tab/>
      </w:r>
      <w:r w:rsidRPr="00D32A96">
        <w:rPr>
          <w:sz w:val="28"/>
          <w:szCs w:val="28"/>
        </w:rPr>
        <w:tab/>
      </w:r>
      <w:r w:rsidRPr="00D32A96">
        <w:rPr>
          <w:sz w:val="28"/>
          <w:szCs w:val="28"/>
        </w:rPr>
        <w:tab/>
        <w:t xml:space="preserve">   С.А.Журиков</w:t>
      </w:r>
    </w:p>
    <w:p w14:paraId="7FD81421" w14:textId="77777777" w:rsidR="00D32A96" w:rsidRDefault="00D32A96" w:rsidP="00D32A96">
      <w:pPr>
        <w:jc w:val="center"/>
        <w:rPr>
          <w:sz w:val="28"/>
          <w:szCs w:val="28"/>
        </w:rPr>
      </w:pPr>
    </w:p>
    <w:p w14:paraId="57439E34" w14:textId="77777777" w:rsidR="00D32A96" w:rsidRPr="00D32A96" w:rsidRDefault="00D32A96" w:rsidP="00D32A96">
      <w:pPr>
        <w:jc w:val="center"/>
        <w:rPr>
          <w:sz w:val="28"/>
          <w:szCs w:val="28"/>
        </w:rPr>
      </w:pPr>
    </w:p>
    <w:p w14:paraId="6D600535" w14:textId="77777777" w:rsidR="005E3E27" w:rsidRDefault="00D32A96" w:rsidP="00D32A96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32A96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14:paraId="5DE35F54" w14:textId="4D99EB5B" w:rsidR="00D32A96" w:rsidRDefault="00D32A96" w:rsidP="00D32A96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32A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2A96">
        <w:rPr>
          <w:rFonts w:ascii="Times New Roman" w:hAnsi="Times New Roman" w:cs="Times New Roman"/>
          <w:sz w:val="28"/>
          <w:szCs w:val="28"/>
        </w:rPr>
        <w:tab/>
      </w:r>
      <w:r w:rsidRPr="00D32A96">
        <w:rPr>
          <w:rFonts w:ascii="Times New Roman" w:hAnsi="Times New Roman" w:cs="Times New Roman"/>
          <w:sz w:val="28"/>
          <w:szCs w:val="28"/>
        </w:rPr>
        <w:tab/>
      </w:r>
      <w:r w:rsidRPr="00D32A96">
        <w:rPr>
          <w:rFonts w:ascii="Times New Roman" w:hAnsi="Times New Roman" w:cs="Times New Roman"/>
          <w:sz w:val="28"/>
          <w:szCs w:val="28"/>
        </w:rPr>
        <w:tab/>
      </w:r>
      <w:r w:rsidRPr="00D32A9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E3E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2A96">
        <w:rPr>
          <w:rFonts w:ascii="Times New Roman" w:hAnsi="Times New Roman" w:cs="Times New Roman"/>
          <w:sz w:val="28"/>
          <w:szCs w:val="28"/>
        </w:rPr>
        <w:t xml:space="preserve">    Г.М.Кова</w:t>
      </w:r>
    </w:p>
    <w:p w14:paraId="61CFEA83" w14:textId="77777777" w:rsidR="00D32A96" w:rsidRDefault="00D32A96">
      <w:pPr>
        <w:rPr>
          <w:sz w:val="28"/>
          <w:szCs w:val="28"/>
        </w:rPr>
        <w:sectPr w:rsidR="00D32A96" w:rsidSect="00BE1A13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5742AF72" w14:textId="77777777" w:rsidR="00D32A96" w:rsidRPr="00B62AB9" w:rsidRDefault="00D32A96" w:rsidP="00D32A96">
      <w:pPr>
        <w:ind w:left="561" w:firstLine="5103"/>
        <w:rPr>
          <w:sz w:val="28"/>
          <w:szCs w:val="28"/>
        </w:rPr>
      </w:pPr>
      <w:r w:rsidRPr="00B62AB9">
        <w:rPr>
          <w:sz w:val="28"/>
          <w:szCs w:val="28"/>
        </w:rPr>
        <w:lastRenderedPageBreak/>
        <w:t xml:space="preserve">Утверждено </w:t>
      </w:r>
    </w:p>
    <w:p w14:paraId="345198E2" w14:textId="77777777" w:rsidR="00D32A96" w:rsidRPr="00B62AB9" w:rsidRDefault="00D32A96" w:rsidP="00D32A96">
      <w:pPr>
        <w:ind w:firstLine="5103"/>
        <w:rPr>
          <w:sz w:val="28"/>
          <w:szCs w:val="28"/>
        </w:rPr>
      </w:pPr>
      <w:r w:rsidRPr="00B62AB9">
        <w:rPr>
          <w:sz w:val="28"/>
          <w:szCs w:val="28"/>
        </w:rPr>
        <w:tab/>
        <w:t>решением Совета</w:t>
      </w:r>
    </w:p>
    <w:p w14:paraId="3962E23B" w14:textId="77777777" w:rsidR="00D32A96" w:rsidRPr="00B62AB9" w:rsidRDefault="00D32A96" w:rsidP="00D32A96">
      <w:pPr>
        <w:ind w:firstLine="5103"/>
        <w:rPr>
          <w:sz w:val="28"/>
          <w:szCs w:val="28"/>
        </w:rPr>
      </w:pPr>
      <w:r w:rsidRPr="00B62AB9">
        <w:rPr>
          <w:sz w:val="28"/>
          <w:szCs w:val="28"/>
        </w:rPr>
        <w:tab/>
        <w:t>Нововеличковского сельского</w:t>
      </w:r>
    </w:p>
    <w:p w14:paraId="218DB9E4" w14:textId="77777777" w:rsidR="00D32A96" w:rsidRPr="00B62AB9" w:rsidRDefault="00D32A96" w:rsidP="00D32A96">
      <w:pPr>
        <w:ind w:firstLine="5103"/>
        <w:rPr>
          <w:sz w:val="28"/>
          <w:szCs w:val="28"/>
        </w:rPr>
      </w:pPr>
      <w:r w:rsidRPr="00B62AB9">
        <w:rPr>
          <w:sz w:val="28"/>
          <w:szCs w:val="28"/>
        </w:rPr>
        <w:tab/>
        <w:t>поселения Динского района</w:t>
      </w:r>
    </w:p>
    <w:p w14:paraId="55212C1B" w14:textId="37F3C833" w:rsidR="00D32A96" w:rsidRPr="00B62AB9" w:rsidRDefault="00D32A96" w:rsidP="00D32A96">
      <w:pPr>
        <w:ind w:firstLine="5103"/>
        <w:rPr>
          <w:sz w:val="28"/>
          <w:szCs w:val="28"/>
        </w:rPr>
      </w:pPr>
      <w:r w:rsidRPr="00B62AB9">
        <w:rPr>
          <w:sz w:val="28"/>
          <w:szCs w:val="28"/>
        </w:rPr>
        <w:tab/>
        <w:t xml:space="preserve">от </w:t>
      </w:r>
      <w:r w:rsidR="00DB3D38">
        <w:rPr>
          <w:sz w:val="28"/>
          <w:szCs w:val="28"/>
        </w:rPr>
        <w:t>20.06.</w:t>
      </w:r>
      <w:r w:rsidRPr="00B62AB9">
        <w:rPr>
          <w:sz w:val="28"/>
          <w:szCs w:val="28"/>
        </w:rPr>
        <w:t xml:space="preserve">2023 № </w:t>
      </w:r>
      <w:r w:rsidR="00DB3D38">
        <w:rPr>
          <w:sz w:val="28"/>
          <w:szCs w:val="28"/>
        </w:rPr>
        <w:t>262-63/4</w:t>
      </w:r>
    </w:p>
    <w:p w14:paraId="1A4A34EE" w14:textId="4625102C" w:rsidR="00D32A96" w:rsidRPr="00B62AB9" w:rsidRDefault="00D32A96" w:rsidP="00D32A96">
      <w:pPr>
        <w:tabs>
          <w:tab w:val="left" w:pos="4500"/>
          <w:tab w:val="left" w:pos="5475"/>
          <w:tab w:val="right" w:pos="96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AB9">
        <w:rPr>
          <w:sz w:val="28"/>
          <w:szCs w:val="28"/>
        </w:rPr>
        <w:tab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23E15EF3" w14:textId="77777777" w:rsidTr="00A416F7">
        <w:tc>
          <w:tcPr>
            <w:tcW w:w="9498" w:type="dxa"/>
          </w:tcPr>
          <w:p w14:paraId="3B2F6278" w14:textId="159F82BC" w:rsidR="00A416F7" w:rsidRPr="00FF1982" w:rsidRDefault="00A416F7" w:rsidP="000D31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2156" w:firstLine="709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284FF612" w14:textId="781D5AD6" w:rsidR="0046154C" w:rsidRPr="00DB3D38" w:rsidRDefault="0046154C" w:rsidP="00D32A96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6EA505D" w14:textId="77777777" w:rsidR="00D32A96" w:rsidRPr="00DB3D38" w:rsidRDefault="0046154C" w:rsidP="00D32A96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8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</w:p>
    <w:p w14:paraId="1ED45087" w14:textId="77777777" w:rsidR="0083171B" w:rsidRPr="00DB3D38" w:rsidRDefault="0046154C" w:rsidP="00D32A96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8">
        <w:rPr>
          <w:rFonts w:ascii="Times New Roman" w:hAnsi="Times New Roman" w:cs="Times New Roman"/>
          <w:b/>
          <w:sz w:val="28"/>
          <w:szCs w:val="28"/>
        </w:rPr>
        <w:t>находящегося в</w:t>
      </w:r>
      <w:r w:rsidR="00D32A96" w:rsidRPr="00DB3D38">
        <w:rPr>
          <w:b/>
        </w:rPr>
        <w:t xml:space="preserve"> </w:t>
      </w:r>
      <w:r w:rsidR="00D32A96" w:rsidRPr="00DB3D38">
        <w:rPr>
          <w:rFonts w:ascii="Times New Roman" w:hAnsi="Times New Roman" w:cs="Times New Roman"/>
          <w:b/>
          <w:sz w:val="28"/>
          <w:szCs w:val="28"/>
        </w:rPr>
        <w:t xml:space="preserve">собственности Нововеличковского сельского </w:t>
      </w:r>
    </w:p>
    <w:p w14:paraId="00D71BD5" w14:textId="77777777" w:rsidR="0083171B" w:rsidRPr="00DB3D38" w:rsidRDefault="00D32A96" w:rsidP="00D32A96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8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  <w:r w:rsidR="0046154C" w:rsidRPr="00DB3D38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</w:p>
    <w:p w14:paraId="261BCFF2" w14:textId="57536CA8" w:rsidR="0046154C" w:rsidRPr="00DB3D38" w:rsidRDefault="00026183" w:rsidP="00D32A96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8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D32A96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0D310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0D310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281663B4" w:rsidR="0046154C" w:rsidRDefault="0046154C" w:rsidP="0083171B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6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</w:t>
      </w:r>
      <w:r w:rsidR="008317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57D1" w:rsidRPr="00CE220D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Феде</w:t>
      </w:r>
      <w:r w:rsidR="0083171B">
        <w:rPr>
          <w:rFonts w:ascii="Times New Roman" w:hAnsi="Times New Roman" w:cs="Times New Roman"/>
          <w:sz w:val="28"/>
          <w:szCs w:val="28"/>
        </w:rPr>
        <w:t>ральным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83171B" w:rsidRPr="0083171B">
        <w:rPr>
          <w:rFonts w:ascii="Times New Roman" w:hAnsi="Times New Roman" w:cs="Times New Roman"/>
          <w:sz w:val="28"/>
          <w:szCs w:val="28"/>
        </w:rPr>
        <w:t>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 (с изменениями от 26.02.2019 № 334-71/3, 27.02.2020 № 45-9/4, 24.03.2022 № 183-44/4)</w:t>
      </w:r>
      <w:r w:rsidR="00CE220D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77ED857D" w:rsidR="00026183" w:rsidRDefault="00CE220D" w:rsidP="0083171B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026183" w:rsidRDefault="00026183" w:rsidP="000D3106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6ECC563A" w:rsidR="00026183" w:rsidRPr="00026183" w:rsidRDefault="0070615C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3171B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7596CDA9" w:rsidR="00026183" w:rsidRPr="00026183" w:rsidRDefault="0070615C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49D63ACA" w:rsidR="00026183" w:rsidRDefault="0070615C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3171B">
        <w:rPr>
          <w:rFonts w:ascii="Times New Roman" w:hAnsi="Times New Roman" w:cs="Times New Roman"/>
          <w:sz w:val="28"/>
          <w:szCs w:val="28"/>
        </w:rPr>
        <w:t xml:space="preserve">    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39E872DC" w:rsidR="00C26677" w:rsidRPr="00C26677" w:rsidRDefault="00C26677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8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396CCEF9" w:rsidR="00026183" w:rsidRDefault="00026183" w:rsidP="0083171B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0D310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5578CDF5" w:rsidR="000B269E" w:rsidRDefault="006A0038" w:rsidP="000D3106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9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>от 24 июля 2007 года № 209-ФЗ 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0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</w:t>
      </w:r>
      <w:r w:rsidR="0083171B">
        <w:rPr>
          <w:rFonts w:ascii="Times New Roman" w:hAnsi="Times New Roman"/>
          <w:sz w:val="28"/>
          <w:szCs w:val="28"/>
        </w:rPr>
        <w:t xml:space="preserve"> </w:t>
      </w:r>
      <w:r w:rsidR="008D66AA" w:rsidRPr="000B269E">
        <w:rPr>
          <w:rFonts w:ascii="Times New Roman" w:hAnsi="Times New Roman"/>
          <w:sz w:val="28"/>
          <w:szCs w:val="28"/>
        </w:rPr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Default="000B269E" w:rsidP="000D3106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7C55B283" w:rsidR="000B269E" w:rsidRPr="0070615C" w:rsidRDefault="0070615C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</w:t>
      </w:r>
      <w:r w:rsidR="0083171B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</w:t>
      </w:r>
      <w:r w:rsidR="00E3610B" w:rsidRPr="00E3610B">
        <w:rPr>
          <w:sz w:val="28"/>
          <w:szCs w:val="28"/>
        </w:rPr>
        <w:lastRenderedPageBreak/>
        <w:t>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</w:t>
      </w:r>
      <w:r w:rsidR="0083171B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33F4B7BC" w:rsidR="000B269E" w:rsidRPr="0070615C" w:rsidRDefault="0070615C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</w:t>
      </w:r>
      <w:r w:rsidR="0083171B">
        <w:rPr>
          <w:sz w:val="28"/>
          <w:szCs w:val="28"/>
        </w:rPr>
        <w:t xml:space="preserve">           </w:t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83171B">
        <w:rPr>
          <w:sz w:val="28"/>
          <w:szCs w:val="28"/>
        </w:rPr>
        <w:t xml:space="preserve">                </w:t>
      </w:r>
      <w:r w:rsidR="00BC040F" w:rsidRPr="00BC040F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8AF66" w14:textId="77777777" w:rsidR="000430C0" w:rsidRDefault="00BC040F" w:rsidP="0083171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 xml:space="preserve">Арендаторов </w:t>
      </w:r>
    </w:p>
    <w:p w14:paraId="1847C917" w14:textId="5F6D8EA1" w:rsidR="00BC040F" w:rsidRPr="006A0038" w:rsidRDefault="00BC040F" w:rsidP="0083171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040F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299D7780" w14:textId="77777777" w:rsidR="00026183" w:rsidRPr="006A0038" w:rsidRDefault="00026183" w:rsidP="000D310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3269321D" w:rsidR="00EC2CDE" w:rsidRDefault="00C42ECB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BA7076">
        <w:rPr>
          <w:rFonts w:ascii="Times New Roman" w:hAnsi="Times New Roman" w:cs="Times New Roman"/>
          <w:sz w:val="28"/>
          <w:szCs w:val="28"/>
        </w:rPr>
        <w:t>подготовленных</w:t>
      </w:r>
      <w:r w:rsidR="005B418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A7076">
        <w:rPr>
          <w:rFonts w:ascii="Times New Roman" w:hAnsi="Times New Roman" w:cs="Times New Roman"/>
          <w:sz w:val="28"/>
          <w:szCs w:val="28"/>
        </w:rPr>
        <w:t>ей</w:t>
      </w:r>
      <w:r w:rsidR="005B418C">
        <w:rPr>
          <w:rFonts w:ascii="Times New Roman" w:hAnsi="Times New Roman" w:cs="Times New Roman"/>
          <w:sz w:val="28"/>
          <w:szCs w:val="28"/>
        </w:rPr>
        <w:t xml:space="preserve"> </w:t>
      </w:r>
      <w:r w:rsidR="00BA7076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</w:t>
      </w:r>
      <w:r w:rsidR="00BA7076">
        <w:rPr>
          <w:rFonts w:ascii="Times New Roman" w:hAnsi="Times New Roman" w:cs="Times New Roman"/>
          <w:sz w:val="28"/>
          <w:szCs w:val="28"/>
        </w:rPr>
        <w:t>Советом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</w:t>
      </w:r>
      <w:r w:rsidR="00BA7076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  <w:r w:rsidR="00BA707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Динского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3CB732EB" w:rsidR="001927FC" w:rsidRDefault="00516A20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BA7076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632247">
        <w:rPr>
          <w:rFonts w:ascii="Times New Roman" w:hAnsi="Times New Roman" w:cs="Times New Roman"/>
          <w:sz w:val="28"/>
          <w:szCs w:val="28"/>
        </w:rPr>
        <w:t>Советом Нововеличковского сельского поселения Динского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4456E5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  <w:r w:rsidR="00EC3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C6358" w14:textId="550E381A" w:rsidR="00C42ECB" w:rsidRDefault="00C42ECB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EC3C0F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7D1F4CA2" w:rsidR="00C42ECB" w:rsidRDefault="001D2AC0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</w:t>
      </w:r>
      <w:r w:rsidR="00FB33EE">
        <w:rPr>
          <w:rFonts w:ascii="Times New Roman" w:hAnsi="Times New Roman" w:cs="Times New Roman"/>
          <w:sz w:val="28"/>
          <w:szCs w:val="28"/>
        </w:rPr>
        <w:t xml:space="preserve"> </w:t>
      </w:r>
      <w:r w:rsidR="00C42ECB" w:rsidRPr="00C42ECB">
        <w:rPr>
          <w:rFonts w:ascii="Times New Roman" w:hAnsi="Times New Roman" w:cs="Times New Roman"/>
          <w:sz w:val="28"/>
          <w:szCs w:val="28"/>
        </w:rPr>
        <w:t>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>едерального закона от 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5688A271" w:rsidR="0081497E" w:rsidRPr="0081497E" w:rsidRDefault="0081497E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16496D">
        <w:rPr>
          <w:sz w:val="28"/>
          <w:szCs w:val="28"/>
        </w:rPr>
        <w:t xml:space="preserve">Совета </w:t>
      </w:r>
      <w:r w:rsidR="0016496D" w:rsidRPr="0016496D">
        <w:rPr>
          <w:sz w:val="28"/>
          <w:szCs w:val="28"/>
        </w:rPr>
        <w:t>Нововеличковского сельского поселения Динского района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4367BFBC" w14:textId="3E13E7AA" w:rsidR="00C42ECB" w:rsidRPr="00C42ECB" w:rsidRDefault="00EF5486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10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16496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16496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16496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0D310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650DBF99" w:rsidR="005D5474" w:rsidRDefault="0071221C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</w:t>
      </w:r>
      <w:r w:rsidRPr="0071221C">
        <w:rPr>
          <w:rFonts w:ascii="Times New Roman" w:hAnsi="Times New Roman" w:cs="Times New Roman"/>
          <w:sz w:val="28"/>
          <w:szCs w:val="28"/>
        </w:rPr>
        <w:lastRenderedPageBreak/>
        <w:t xml:space="preserve">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16496D" w:rsidRPr="0016496D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16496D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1E4547EF" w:rsidR="00F22819" w:rsidRPr="00F22819" w:rsidRDefault="00F22819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4F412F" w:rsidRPr="004F412F">
        <w:rPr>
          <w:rFonts w:ascii="Times New Roman" w:hAnsi="Times New Roman" w:cs="Times New Roman"/>
          <w:sz w:val="28"/>
          <w:szCs w:val="28"/>
        </w:rPr>
        <w:t>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</w:t>
      </w:r>
      <w:r w:rsidR="004F412F">
        <w:rPr>
          <w:rFonts w:ascii="Times New Roman" w:hAnsi="Times New Roman" w:cs="Times New Roman"/>
          <w:sz w:val="28"/>
          <w:szCs w:val="28"/>
        </w:rPr>
        <w:t>/3 (с изменениями от 26.02.2019</w:t>
      </w:r>
      <w:r w:rsidR="004F412F" w:rsidRPr="004F412F">
        <w:rPr>
          <w:rFonts w:ascii="Times New Roman" w:hAnsi="Times New Roman" w:cs="Times New Roman"/>
          <w:sz w:val="28"/>
          <w:szCs w:val="28"/>
        </w:rPr>
        <w:t>, 27.02.2020</w:t>
      </w:r>
      <w:r w:rsidR="004F412F">
        <w:rPr>
          <w:rFonts w:ascii="Times New Roman" w:hAnsi="Times New Roman" w:cs="Times New Roman"/>
          <w:sz w:val="28"/>
          <w:szCs w:val="28"/>
        </w:rPr>
        <w:t>, 24.03.2022</w:t>
      </w:r>
      <w:r w:rsidR="004F412F" w:rsidRPr="004F412F">
        <w:rPr>
          <w:rFonts w:ascii="Times New Roman" w:hAnsi="Times New Roman" w:cs="Times New Roman"/>
          <w:sz w:val="28"/>
          <w:szCs w:val="28"/>
        </w:rPr>
        <w:t>)</w:t>
      </w:r>
      <w:r w:rsidRPr="00F22819">
        <w:rPr>
          <w:rFonts w:ascii="Times New Roman" w:hAnsi="Times New Roman" w:cs="Times New Roman"/>
          <w:sz w:val="28"/>
          <w:szCs w:val="28"/>
        </w:rPr>
        <w:t>.</w:t>
      </w:r>
    </w:p>
    <w:p w14:paraId="6F02052A" w14:textId="4F3C0D51" w:rsidR="00F22819" w:rsidRPr="00F64D8A" w:rsidRDefault="00F22819" w:rsidP="000D31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D1608" w14:textId="064F2972" w:rsidR="002C3D0A" w:rsidRPr="002C3D0A" w:rsidRDefault="002C3D0A" w:rsidP="00685681">
      <w:pPr>
        <w:tabs>
          <w:tab w:val="left" w:pos="1134"/>
        </w:tabs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685681">
      <w:pPr>
        <w:tabs>
          <w:tab w:val="left" w:pos="1134"/>
        </w:tabs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4DD7C879" w:rsidR="002C3D0A" w:rsidRPr="002C3D0A" w:rsidRDefault="002C3D0A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951C220" w14:textId="61A38650" w:rsidR="00CC23EC" w:rsidRDefault="002C3D0A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</w:t>
      </w:r>
      <w:r w:rsidR="00E3610B" w:rsidRPr="00E3610B">
        <w:rPr>
          <w:sz w:val="28"/>
          <w:szCs w:val="28"/>
        </w:rPr>
        <w:lastRenderedPageBreak/>
        <w:t>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6D450C33" w:rsidR="00CC23EC" w:rsidRPr="00CC23EC" w:rsidRDefault="00181CFE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37332439" w:rsidR="00D3222A" w:rsidRPr="00D3222A" w:rsidRDefault="00A16AB5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685681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07D41280" w14:textId="1E4FE611" w:rsidR="0093397B" w:rsidRPr="000D3106" w:rsidRDefault="00A16AB5" w:rsidP="000D3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r w:rsidR="00CE4DC3" w:rsidRPr="00CE4DC3">
        <w:rPr>
          <w:i/>
        </w:rPr>
        <w:t xml:space="preserve"> </w:t>
      </w:r>
    </w:p>
    <w:sectPr w:rsidR="0093397B" w:rsidRPr="000D3106" w:rsidSect="00D32A9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C62DC" w14:textId="77777777" w:rsidR="00CC523B" w:rsidRDefault="00CC523B">
      <w:r>
        <w:separator/>
      </w:r>
    </w:p>
  </w:endnote>
  <w:endnote w:type="continuationSeparator" w:id="0">
    <w:p w14:paraId="37A93324" w14:textId="77777777" w:rsidR="00CC523B" w:rsidRDefault="00CC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05BB" w14:textId="77777777" w:rsidR="00CC523B" w:rsidRDefault="00CC523B">
      <w:r>
        <w:separator/>
      </w:r>
    </w:p>
  </w:footnote>
  <w:footnote w:type="continuationSeparator" w:id="0">
    <w:p w14:paraId="7273C2AA" w14:textId="77777777" w:rsidR="00CC523B" w:rsidRDefault="00CC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2A6E" w14:textId="0CE40F06" w:rsidR="001839FC" w:rsidRDefault="001839F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76B">
      <w:rPr>
        <w:rStyle w:val="a5"/>
        <w:noProof/>
      </w:rPr>
      <w:t>2</w:t>
    </w:r>
    <w:r>
      <w:rPr>
        <w:rStyle w:val="a5"/>
      </w:rPr>
      <w:fldChar w:fldCharType="end"/>
    </w:r>
  </w:p>
  <w:p w14:paraId="0926A298" w14:textId="77777777" w:rsidR="001839FC" w:rsidRDefault="001839FC" w:rsidP="00D32A96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A575" w14:textId="6C6FD365" w:rsidR="00D32A96" w:rsidRDefault="00D32A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430C0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106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6496D"/>
    <w:rsid w:val="00170D80"/>
    <w:rsid w:val="00181CFE"/>
    <w:rsid w:val="00182016"/>
    <w:rsid w:val="001839FC"/>
    <w:rsid w:val="001850B9"/>
    <w:rsid w:val="00185631"/>
    <w:rsid w:val="001927FC"/>
    <w:rsid w:val="00195A11"/>
    <w:rsid w:val="001A0317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1681"/>
    <w:rsid w:val="00225927"/>
    <w:rsid w:val="00233100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456E5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412F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29F3"/>
    <w:rsid w:val="005A5FD5"/>
    <w:rsid w:val="005A6643"/>
    <w:rsid w:val="005B29DC"/>
    <w:rsid w:val="005B418C"/>
    <w:rsid w:val="005C3496"/>
    <w:rsid w:val="005C46AA"/>
    <w:rsid w:val="005D5474"/>
    <w:rsid w:val="005E3E27"/>
    <w:rsid w:val="00603318"/>
    <w:rsid w:val="006108CF"/>
    <w:rsid w:val="006139D9"/>
    <w:rsid w:val="00620ABD"/>
    <w:rsid w:val="00621A8F"/>
    <w:rsid w:val="00632247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5681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B07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171B"/>
    <w:rsid w:val="0083375B"/>
    <w:rsid w:val="00835352"/>
    <w:rsid w:val="00844D59"/>
    <w:rsid w:val="008461F4"/>
    <w:rsid w:val="00853802"/>
    <w:rsid w:val="00853A72"/>
    <w:rsid w:val="00855D91"/>
    <w:rsid w:val="00862086"/>
    <w:rsid w:val="00863B85"/>
    <w:rsid w:val="008657CA"/>
    <w:rsid w:val="0087057B"/>
    <w:rsid w:val="00872DC2"/>
    <w:rsid w:val="00875BA2"/>
    <w:rsid w:val="00876C0E"/>
    <w:rsid w:val="0088276B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A5C"/>
    <w:rsid w:val="00B35C71"/>
    <w:rsid w:val="00B439A4"/>
    <w:rsid w:val="00B43AE3"/>
    <w:rsid w:val="00B47BF4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A7076"/>
    <w:rsid w:val="00BB4039"/>
    <w:rsid w:val="00BC040F"/>
    <w:rsid w:val="00BC3B25"/>
    <w:rsid w:val="00BC4219"/>
    <w:rsid w:val="00BD2E1F"/>
    <w:rsid w:val="00BD7CA0"/>
    <w:rsid w:val="00BE1A13"/>
    <w:rsid w:val="00BE523A"/>
    <w:rsid w:val="00BE795D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523B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2A96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B3D38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C3C0F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26EC6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B33EE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3DA6349-9E82-4B19-AA34-CE3F8E2A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E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rsid w:val="00B05974"/>
    <w:rPr>
      <w:b/>
      <w:bCs/>
      <w:color w:val="008000"/>
    </w:rPr>
  </w:style>
  <w:style w:type="character" w:styleId="aa">
    <w:name w:val="Hyperlink"/>
    <w:uiPriority w:val="99"/>
    <w:unhideWhenUsed/>
    <w:rsid w:val="00F903F9"/>
    <w:rPr>
      <w:color w:val="0000FF"/>
      <w:u w:val="single"/>
    </w:rPr>
  </w:style>
  <w:style w:type="paragraph" w:styleId="ab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Цветовое выделение"/>
    <w:uiPriority w:val="99"/>
    <w:rsid w:val="00D32A96"/>
    <w:rPr>
      <w:b/>
      <w:bCs/>
      <w:color w:val="000080"/>
    </w:rPr>
  </w:style>
  <w:style w:type="character" w:customStyle="1" w:styleId="a4">
    <w:name w:val="Верхний колонтитул Знак"/>
    <w:basedOn w:val="a0"/>
    <w:link w:val="a3"/>
    <w:uiPriority w:val="99"/>
    <w:rsid w:val="00D32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948218778C7A5DC6C01413AB2663CEC8CB94E5C9B8E8D23EB7E961D477OFI8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48218778C7A5DC6C01413AB2663CEC8CB94E5C1BEE1D23EB7E961D477OFI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89DE6C1B8E1D23EB7E961D477OFI8H" TargetMode="External"/><Relationship Id="rId20" Type="http://schemas.openxmlformats.org/officeDocument/2006/relationships/hyperlink" Target="https://login.consultant.ru/link/?req=doc&amp;base=LAW&amp;n=434709&amp;date=28.03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yperlink" Target="https://login.consultant.ru/link/?req=doc&amp;base=LAW&amp;n=436375&amp;dst=100138&amp;field=134&amp;date=28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ADAC-CE5D-44A1-9D1C-9FE26E69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Рабочий</cp:lastModifiedBy>
  <cp:revision>9</cp:revision>
  <cp:lastPrinted>2023-06-20T07:00:00Z</cp:lastPrinted>
  <dcterms:created xsi:type="dcterms:W3CDTF">2023-06-13T13:00:00Z</dcterms:created>
  <dcterms:modified xsi:type="dcterms:W3CDTF">2023-06-22T06:23:00Z</dcterms:modified>
</cp:coreProperties>
</file>