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0EEA" w:rsidRDefault="00F30EEA" w:rsidP="00F30EEA">
      <w:pPr>
        <w:ind w:right="-1"/>
        <w:jc w:val="center"/>
        <w:rPr>
          <w:noProof/>
          <w:sz w:val="28"/>
          <w:szCs w:val="28"/>
        </w:rPr>
      </w:pPr>
    </w:p>
    <w:p w:rsidR="00F30EEA" w:rsidRDefault="004640B8" w:rsidP="00F30EEA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84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keepNext/>
        <w:jc w:val="center"/>
        <w:rPr>
          <w:rFonts w:ascii="Arial" w:eastAsia="Microsoft YaHei" w:hAnsi="Arial" w:cs="Mangal"/>
          <w:i/>
          <w:iCs/>
          <w:sz w:val="16"/>
          <w:szCs w:val="16"/>
        </w:rPr>
      </w:pPr>
    </w:p>
    <w:p w:rsidR="00F30EEA" w:rsidRDefault="00F30EEA" w:rsidP="00F30EEA">
      <w:pPr>
        <w:ind w:right="-143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37-8/4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DE6D58">
        <w:rPr>
          <w:sz w:val="27"/>
          <w:szCs w:val="27"/>
        </w:rPr>
        <w:t xml:space="preserve">47 431,0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DE6D58">
        <w:rPr>
          <w:sz w:val="27"/>
          <w:szCs w:val="27"/>
        </w:rPr>
        <w:t>5</w:t>
      </w:r>
      <w:r w:rsidR="005701E0">
        <w:rPr>
          <w:sz w:val="27"/>
          <w:szCs w:val="27"/>
        </w:rPr>
        <w:t>0 1</w:t>
      </w:r>
      <w:r w:rsidR="00DE6D58">
        <w:rPr>
          <w:sz w:val="27"/>
          <w:szCs w:val="27"/>
        </w:rPr>
        <w:t>39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го  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 w:rsidR="00DE6D58">
        <w:rPr>
          <w:sz w:val="27"/>
          <w:szCs w:val="27"/>
        </w:rPr>
        <w:t xml:space="preserve"> года в сумме 2 500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BD540B">
        <w:rPr>
          <w:sz w:val="27"/>
          <w:szCs w:val="27"/>
        </w:rPr>
        <w:t>2 7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CF22B0" w:rsidRDefault="00AE50D8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F30EEA" w:rsidRDefault="00F30EEA">
      <w:pPr>
        <w:ind w:right="-142" w:firstLine="709"/>
        <w:jc w:val="both"/>
        <w:rPr>
          <w:sz w:val="28"/>
          <w:szCs w:val="28"/>
        </w:rPr>
      </w:pPr>
    </w:p>
    <w:p w:rsidR="001415D7" w:rsidRDefault="001415D7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A937B1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от 23.01.2020 г.</w:t>
      </w:r>
      <w:r w:rsidR="00DE6D58">
        <w:rPr>
          <w:sz w:val="28"/>
          <w:szCs w:val="28"/>
        </w:rPr>
        <w:t xml:space="preserve"> № </w:t>
      </w:r>
      <w:r>
        <w:rPr>
          <w:sz w:val="28"/>
          <w:szCs w:val="28"/>
        </w:rPr>
        <w:t>37-8/4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p w:rsidR="00DE6D58" w:rsidRPr="00090227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по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664037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44 931,0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23 553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7204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E6D58">
              <w:rPr>
                <w:sz w:val="28"/>
                <w:szCs w:val="28"/>
                <w:lang w:eastAsia="en-US"/>
              </w:rPr>
              <w:t>893,1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8834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8614,6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5716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984A9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</w:t>
            </w:r>
            <w:r w:rsidR="00DE6D58">
              <w:rPr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DE6D58" w:rsidRPr="00A42CB7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5701E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DE6D58">
              <w:rPr>
                <w:sz w:val="28"/>
                <w:szCs w:val="28"/>
                <w:lang w:eastAsia="en-US"/>
              </w:rPr>
              <w:t>70,8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984A9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5701E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EB28AB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Pr="00EB28AB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232,2</w:t>
            </w:r>
          </w:p>
        </w:tc>
      </w:tr>
      <w:tr w:rsidR="00DE6D58" w:rsidRPr="008A10D9" w:rsidTr="00664037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232,2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AE50D8">
        <w:rPr>
          <w:sz w:val="27"/>
          <w:szCs w:val="27"/>
        </w:rPr>
        <w:t>3</w:t>
      </w:r>
      <w:r>
        <w:rPr>
          <w:sz w:val="27"/>
          <w:szCs w:val="27"/>
        </w:rPr>
        <w:t>. Приложение 9  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937B1" w:rsidRDefault="00A937B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99657F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D58"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A937B1" w:rsidRDefault="00DE6D58" w:rsidP="00A937B1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37B1">
        <w:rPr>
          <w:sz w:val="28"/>
          <w:szCs w:val="28"/>
        </w:rPr>
        <w:t>23.01.2020 г. № 37-8/4</w:t>
      </w: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DE6D58" w:rsidRDefault="00DE6D58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DE6D58" w:rsidRPr="006F0591" w:rsidTr="00664037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B24D0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52 639,1</w:t>
            </w:r>
          </w:p>
        </w:tc>
      </w:tr>
      <w:tr w:rsidR="00DE6D58" w:rsidRPr="006F0591" w:rsidTr="00664037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B24D0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52 639,1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AE50D8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23 553,9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власти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51,1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женных органов финан-сового (финансово-бюджетного) на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ниципального контроля за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министрации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E6D58" w:rsidRPr="006F0591">
              <w:rPr>
                <w:lang w:eastAsia="ru-RU"/>
              </w:rPr>
              <w:t>893,1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664037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45047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rPr>
          <w:trHeight w:val="688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1871D6" w:rsidP="00971AD3">
            <w:pPr>
              <w:rPr>
                <w:lang w:eastAsia="ru-RU"/>
              </w:rPr>
            </w:pPr>
            <w:r>
              <w:rPr>
                <w:lang w:eastAsia="ru-RU"/>
              </w:rPr>
              <w:t>Прочая з</w:t>
            </w:r>
            <w:r w:rsidR="0045047B" w:rsidRPr="006F0591">
              <w:rPr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централиз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 xml:space="preserve">ганами управления </w:t>
            </w:r>
            <w:r w:rsidRPr="006F0591">
              <w:rPr>
                <w:lang w:eastAsia="ru-RU"/>
              </w:rPr>
              <w:lastRenderedPageBreak/>
              <w:t>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программма "Противодействие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мизму и терроризму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lastRenderedPageBreak/>
              <w:t>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8834,6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несовершенн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8614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8614</w:t>
            </w:r>
            <w:r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5732,6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7108,5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1391,9</w:t>
            </w:r>
          </w:p>
        </w:tc>
      </w:tr>
      <w:tr w:rsidR="00235EE7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1391</w:t>
            </w:r>
            <w:r w:rsidRPr="006F0591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1 311,9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луг </w:t>
            </w:r>
            <w:r w:rsidR="00C540F5"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1 311,9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40,0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5 716,6</w:t>
            </w:r>
          </w:p>
        </w:tc>
      </w:tr>
      <w:tr w:rsidR="00DE6D58" w:rsidRPr="006F0591" w:rsidTr="00664037">
        <w:trPr>
          <w:trHeight w:val="10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5 716,6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2292,5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DE6D58" w:rsidRPr="006F0591" w:rsidTr="00664037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2122,8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DE6D58" w:rsidRPr="006F0591">
              <w:rPr>
                <w:lang w:eastAsia="ru-RU"/>
              </w:rPr>
              <w:t>70,8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лату жилых помещений, от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пления и освещения работн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кам, государственных 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учреждений,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тории и культуры), находящихся в со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ственности поселения, 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Pr="00DE4FD2"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реждениям и иным некомме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4B700D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jc w:val="right"/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9D6766">
        <w:rPr>
          <w:sz w:val="27"/>
          <w:szCs w:val="27"/>
        </w:rPr>
        <w:t>5</w:t>
      </w:r>
      <w:r>
        <w:rPr>
          <w:sz w:val="27"/>
          <w:szCs w:val="27"/>
        </w:rPr>
        <w:t>. Приложение 10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>» изложить в следующей редакции:</w:t>
      </w:r>
    </w:p>
    <w:p w:rsidR="00CF22B0" w:rsidRDefault="00CF22B0">
      <w:pPr>
        <w:ind w:firstLine="708"/>
        <w:jc w:val="both"/>
        <w:rPr>
          <w:sz w:val="28"/>
          <w:szCs w:val="28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053970" w:rsidRDefault="00DE6D58" w:rsidP="00053970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970">
        <w:rPr>
          <w:sz w:val="28"/>
          <w:szCs w:val="28"/>
        </w:rPr>
        <w:t>23.01.2020 г. № 37-8/4</w:t>
      </w: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rPr>
                <w:b/>
                <w:bCs/>
                <w:lang w:eastAsia="ru-RU"/>
              </w:rPr>
              <w:t>50 1</w:t>
            </w:r>
            <w:r w:rsidR="00CB24D0">
              <w:rPr>
                <w:b/>
                <w:bCs/>
                <w:lang w:eastAsia="ru-RU"/>
              </w:rPr>
              <w:t>39,1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lastRenderedPageBreak/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021</w:t>
            </w:r>
            <w:r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</w:t>
            </w:r>
            <w:r>
              <w:rPr>
                <w:rStyle w:val="13"/>
                <w:rFonts w:eastAsia="Calibri"/>
                <w:b/>
              </w:rPr>
              <w:t>о</w:t>
            </w:r>
            <w:r>
              <w:rPr>
                <w:rStyle w:val="13"/>
                <w:rFonts w:eastAsia="Calibri"/>
                <w:b/>
              </w:rPr>
              <w:t>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3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 xml:space="preserve">ском сельском поселении Динского района» на </w:t>
            </w:r>
            <w:r>
              <w:rPr>
                <w:b/>
              </w:rPr>
              <w:lastRenderedPageBreak/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8614,6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t>5732,6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t>5732,6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664037">
            <w:pPr>
              <w:jc w:val="right"/>
            </w:pPr>
            <w:r>
              <w:rPr>
                <w:b/>
              </w:rPr>
              <w:t>1391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right"/>
            </w:pPr>
            <w:r>
              <w:t>1311,9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 xml:space="preserve">ного </w:t>
            </w:r>
            <w:r>
              <w:rPr>
                <w:lang w:eastAsia="ru-RU"/>
              </w:rPr>
              <w:lastRenderedPageBreak/>
              <w:t>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lastRenderedPageBreak/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right"/>
            </w:pPr>
            <w:r>
              <w:t>1311,9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40,0 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40,0 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rPr>
                <w:b/>
              </w:rPr>
              <w:t>5716,6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2122,8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2122,8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664037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984A98" w:rsidP="00664037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84190F">
              <w:rPr>
                <w:b/>
              </w:rPr>
              <w:t>20,8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rPr>
                <w:b/>
              </w:rPr>
              <w:t>11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lastRenderedPageBreak/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100658">
            <w:pPr>
              <w:jc w:val="right"/>
            </w:pPr>
            <w:r w:rsidRPr="00100658">
              <w:rPr>
                <w:b/>
              </w:rPr>
              <w:t>1898</w:t>
            </w:r>
            <w:r w:rsidR="00100658" w:rsidRPr="00100658">
              <w:rPr>
                <w:b/>
              </w:rPr>
              <w:t>8</w:t>
            </w:r>
            <w:r w:rsidRPr="00100658">
              <w:rPr>
                <w:b/>
              </w:rPr>
              <w:t>,</w:t>
            </w:r>
            <w:r w:rsidR="00100658" w:rsidRPr="00100658">
              <w:rPr>
                <w:b/>
              </w:rPr>
              <w:t>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51,1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 w:rsidRPr="00505386"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jc w:val="right"/>
              <w:rPr>
                <w:b/>
              </w:rPr>
            </w:pPr>
            <w:r w:rsidRPr="008F442E">
              <w:rPr>
                <w:b/>
              </w:rP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3614">
        <w:rPr>
          <w:sz w:val="28"/>
          <w:szCs w:val="28"/>
        </w:rPr>
        <w:t>5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CF22B0" w:rsidRDefault="00CF22B0">
      <w:pPr>
        <w:ind w:firstLine="708"/>
        <w:jc w:val="both"/>
        <w:rPr>
          <w:sz w:val="28"/>
          <w:szCs w:val="28"/>
        </w:rPr>
      </w:pPr>
    </w:p>
    <w:p w:rsidR="00053970" w:rsidRDefault="0005397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4361" w:type="dxa"/>
        <w:tblLayout w:type="fixed"/>
        <w:tblLook w:val="0000"/>
      </w:tblPr>
      <w:tblGrid>
        <w:gridCol w:w="5245"/>
      </w:tblGrid>
      <w:tr w:rsidR="00DE6D58" w:rsidTr="00664037">
        <w:tc>
          <w:tcPr>
            <w:tcW w:w="5245" w:type="dxa"/>
            <w:shd w:val="clear" w:color="auto" w:fill="auto"/>
          </w:tcPr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053970">
            <w:r>
              <w:rPr>
                <w:sz w:val="28"/>
                <w:szCs w:val="28"/>
              </w:rPr>
              <w:t xml:space="preserve">от </w:t>
            </w:r>
            <w:r w:rsidR="00053970">
              <w:rPr>
                <w:sz w:val="28"/>
                <w:szCs w:val="28"/>
              </w:rPr>
              <w:t>23.01.2020 г. № 37-8/4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>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664037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664037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72013E">
              <w:rPr>
                <w:b/>
                <w:bCs/>
              </w:rPr>
              <w:t>2708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64037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</w:t>
            </w:r>
            <w:r w:rsidRPr="00887EF3">
              <w:t>д</w:t>
            </w:r>
            <w:r w:rsidRPr="00887EF3">
              <w:t xml:space="preserve">жетной системы </w:t>
            </w:r>
            <w:r w:rsidRPr="00887EF3">
              <w:lastRenderedPageBreak/>
              <w:t>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664037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72013E" w:rsidP="0072013E">
            <w:pPr>
              <w:jc w:val="right"/>
            </w:pPr>
            <w:r>
              <w:rPr>
                <w:b/>
                <w:bCs/>
              </w:rPr>
              <w:t>5 208</w:t>
            </w:r>
            <w:r w:rsidR="00DE6D58" w:rsidRPr="00887EF3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DE6D58" w:rsidRPr="00887EF3" w:rsidTr="00664037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47 431,0</w:t>
            </w:r>
          </w:p>
        </w:tc>
      </w:tr>
      <w:tr w:rsidR="00DE6D58" w:rsidRPr="00887EF3" w:rsidTr="00664037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right"/>
            </w:pPr>
            <w:r>
              <w:t>47 431,0</w:t>
            </w:r>
          </w:p>
        </w:tc>
      </w:tr>
      <w:tr w:rsidR="00DE6D58" w:rsidRPr="00887EF3" w:rsidTr="00664037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right"/>
            </w:pPr>
            <w:r>
              <w:t>47 431,0</w:t>
            </w:r>
          </w:p>
        </w:tc>
      </w:tr>
      <w:tr w:rsidR="00DE6D58" w:rsidRPr="00887EF3" w:rsidTr="00664037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right"/>
            </w:pPr>
            <w:r>
              <w:t>47 431,0</w:t>
            </w:r>
          </w:p>
        </w:tc>
      </w:tr>
      <w:tr w:rsidR="00DE6D58" w:rsidRPr="00887EF3" w:rsidTr="00664037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72013E" w:rsidP="00C73614">
            <w:pPr>
              <w:jc w:val="right"/>
            </w:pPr>
            <w:r>
              <w:t>52 6</w:t>
            </w:r>
            <w:r w:rsidR="00C73614">
              <w:t>39</w:t>
            </w:r>
            <w:r w:rsidR="00DE6D58">
              <w:t>,</w:t>
            </w:r>
            <w:r w:rsidR="00C73614">
              <w:t>1</w:t>
            </w:r>
          </w:p>
        </w:tc>
      </w:tr>
      <w:tr w:rsidR="00DE6D58" w:rsidRPr="00887EF3" w:rsidTr="00664037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72013E" w:rsidP="00664037">
            <w:pPr>
              <w:jc w:val="right"/>
            </w:pPr>
            <w:r>
              <w:t>52 6</w:t>
            </w:r>
            <w:r w:rsidR="00C73614">
              <w:t>39,1</w:t>
            </w:r>
          </w:p>
        </w:tc>
      </w:tr>
      <w:tr w:rsidR="00DE6D58" w:rsidRPr="00887EF3" w:rsidTr="00664037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72013E" w:rsidP="00664037">
            <w:pPr>
              <w:jc w:val="right"/>
            </w:pPr>
            <w:r>
              <w:t>52 6</w:t>
            </w:r>
            <w:r w:rsidR="00C73614">
              <w:t>39,1</w:t>
            </w:r>
          </w:p>
        </w:tc>
      </w:tr>
      <w:tr w:rsidR="00DE6D58" w:rsidRPr="00887EF3" w:rsidTr="00664037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72013E" w:rsidP="00664037">
            <w:pPr>
              <w:jc w:val="right"/>
            </w:pPr>
            <w:r>
              <w:t>52 6</w:t>
            </w:r>
            <w:r w:rsidR="00C73614">
              <w:t>39,1</w:t>
            </w:r>
          </w:p>
        </w:tc>
      </w:tr>
    </w:tbl>
    <w:p w:rsidR="00CF22B0" w:rsidRDefault="00C1556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</w:t>
      </w:r>
      <w:r w:rsidR="00CF22B0">
        <w:rPr>
          <w:sz w:val="28"/>
          <w:szCs w:val="28"/>
        </w:rPr>
        <w:t>ч</w:t>
      </w:r>
      <w:r w:rsidR="00CF22B0">
        <w:rPr>
          <w:sz w:val="28"/>
          <w:szCs w:val="28"/>
        </w:rPr>
        <w:t>ковского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</w:t>
      </w:r>
      <w:r w:rsidR="003739EB">
        <w:rPr>
          <w:sz w:val="28"/>
          <w:szCs w:val="28"/>
        </w:rPr>
        <w:t>Г</w:t>
      </w:r>
      <w:r w:rsidR="00CF22B0">
        <w:rPr>
          <w:sz w:val="28"/>
          <w:szCs w:val="28"/>
        </w:rPr>
        <w:t>.М. Кова</w:t>
      </w:r>
    </w:p>
    <w:sectPr w:rsidR="00CF22B0" w:rsidRPr="00EF62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6A" w:rsidRDefault="00FE126A">
      <w:r>
        <w:separator/>
      </w:r>
    </w:p>
  </w:endnote>
  <w:endnote w:type="continuationSeparator" w:id="0">
    <w:p w:rsidR="00FE126A" w:rsidRDefault="00FE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6A" w:rsidRDefault="00FE126A">
      <w:r>
        <w:separator/>
      </w:r>
    </w:p>
  </w:footnote>
  <w:footnote w:type="continuationSeparator" w:id="0">
    <w:p w:rsidR="00FE126A" w:rsidRDefault="00FE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3559B"/>
    <w:rsid w:val="00053970"/>
    <w:rsid w:val="00100658"/>
    <w:rsid w:val="001415D7"/>
    <w:rsid w:val="001871D6"/>
    <w:rsid w:val="00235EE7"/>
    <w:rsid w:val="00251E8D"/>
    <w:rsid w:val="003334F7"/>
    <w:rsid w:val="003739EB"/>
    <w:rsid w:val="003F7A56"/>
    <w:rsid w:val="0045047B"/>
    <w:rsid w:val="004640B8"/>
    <w:rsid w:val="00486494"/>
    <w:rsid w:val="004C66C3"/>
    <w:rsid w:val="004F46D3"/>
    <w:rsid w:val="00545319"/>
    <w:rsid w:val="00555F52"/>
    <w:rsid w:val="005701E0"/>
    <w:rsid w:val="005F0BF0"/>
    <w:rsid w:val="00622875"/>
    <w:rsid w:val="006530AB"/>
    <w:rsid w:val="00664037"/>
    <w:rsid w:val="00705FC8"/>
    <w:rsid w:val="0072013E"/>
    <w:rsid w:val="007613F0"/>
    <w:rsid w:val="007D1B66"/>
    <w:rsid w:val="0080623B"/>
    <w:rsid w:val="0084190F"/>
    <w:rsid w:val="0084755B"/>
    <w:rsid w:val="008F6B04"/>
    <w:rsid w:val="00971AD3"/>
    <w:rsid w:val="00984A98"/>
    <w:rsid w:val="00991CDC"/>
    <w:rsid w:val="0099657F"/>
    <w:rsid w:val="009D6766"/>
    <w:rsid w:val="00A479D2"/>
    <w:rsid w:val="00A937B1"/>
    <w:rsid w:val="00AD1AE8"/>
    <w:rsid w:val="00AE50D8"/>
    <w:rsid w:val="00B03867"/>
    <w:rsid w:val="00B45F3F"/>
    <w:rsid w:val="00B83134"/>
    <w:rsid w:val="00B971F9"/>
    <w:rsid w:val="00BD540B"/>
    <w:rsid w:val="00BF3AF3"/>
    <w:rsid w:val="00C15565"/>
    <w:rsid w:val="00C540F5"/>
    <w:rsid w:val="00C73614"/>
    <w:rsid w:val="00CA4CA9"/>
    <w:rsid w:val="00CB24D0"/>
    <w:rsid w:val="00CB47BD"/>
    <w:rsid w:val="00CF22B0"/>
    <w:rsid w:val="00D92A6A"/>
    <w:rsid w:val="00DE6D58"/>
    <w:rsid w:val="00ED0702"/>
    <w:rsid w:val="00EF6202"/>
    <w:rsid w:val="00EF7773"/>
    <w:rsid w:val="00F30EEA"/>
    <w:rsid w:val="00FA70A4"/>
    <w:rsid w:val="00FC6FD2"/>
    <w:rsid w:val="00FE126A"/>
    <w:rsid w:val="00FE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 w:cs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A9B2-0C15-4D18-9846-7B305BF8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38968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2020-02-05T12:22:00Z</cp:lastPrinted>
  <dcterms:created xsi:type="dcterms:W3CDTF">2020-04-22T11:27:00Z</dcterms:created>
  <dcterms:modified xsi:type="dcterms:W3CDTF">2020-04-22T11:27:00Z</dcterms:modified>
</cp:coreProperties>
</file>